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A97AF" w14:textId="63930439" w:rsidR="00714C72" w:rsidRDefault="005F70C5" w:rsidP="00AC7BC2">
      <w:r>
        <w:t xml:space="preserve"> </w:t>
      </w:r>
    </w:p>
    <w:p w14:paraId="23BA97B0" w14:textId="77777777" w:rsidR="00714C72" w:rsidRDefault="00714C72" w:rsidP="00AC7BC2"/>
    <w:p w14:paraId="23BA97B1" w14:textId="36124168" w:rsidR="00714C72" w:rsidRPr="007515B7" w:rsidRDefault="1DD9D8F8" w:rsidP="007515B7">
      <w:pPr>
        <w:pStyle w:val="Titel"/>
      </w:pPr>
      <w:r w:rsidRPr="007515B7">
        <w:t>Schoolgids</w:t>
      </w:r>
    </w:p>
    <w:p w14:paraId="23BA97B2" w14:textId="418B9AB2" w:rsidR="00714C72" w:rsidRPr="007515B7" w:rsidRDefault="53DC5B83" w:rsidP="007515B7">
      <w:pPr>
        <w:pStyle w:val="Titel"/>
      </w:pPr>
      <w:r w:rsidRPr="007515B7">
        <w:t>20</w:t>
      </w:r>
      <w:r w:rsidR="00EF5956" w:rsidRPr="007515B7">
        <w:t>2</w:t>
      </w:r>
      <w:r w:rsidR="00717F6C">
        <w:t>2</w:t>
      </w:r>
      <w:r w:rsidRPr="007515B7">
        <w:t>-202</w:t>
      </w:r>
      <w:r w:rsidR="00717F6C">
        <w:t>3</w:t>
      </w:r>
    </w:p>
    <w:p w14:paraId="23BA97B3" w14:textId="5B792EDD" w:rsidR="00714C72" w:rsidRPr="007515B7" w:rsidRDefault="1DD9D8F8" w:rsidP="007515B7">
      <w:pPr>
        <w:pStyle w:val="Titel"/>
      </w:pPr>
      <w:r w:rsidRPr="007515B7">
        <w:t xml:space="preserve">Deel </w:t>
      </w:r>
      <w:r w:rsidR="00825642">
        <w:t>B</w:t>
      </w:r>
    </w:p>
    <w:p w14:paraId="23BA97B4" w14:textId="605E61D4" w:rsidR="00714C72" w:rsidRPr="007515B7" w:rsidRDefault="1DD9D8F8" w:rsidP="007515B7">
      <w:pPr>
        <w:pStyle w:val="Titel"/>
      </w:pPr>
      <w:r w:rsidRPr="007515B7">
        <w:t>VSO De Korte Dreef</w:t>
      </w:r>
    </w:p>
    <w:p w14:paraId="23BA97B5" w14:textId="77777777" w:rsidR="00714C72" w:rsidRDefault="00714C72" w:rsidP="00AC7BC2"/>
    <w:p w14:paraId="23BA97B6" w14:textId="77777777" w:rsidR="00714C72" w:rsidRPr="00916972" w:rsidRDefault="001B44B6" w:rsidP="00FE7548">
      <w:pPr>
        <w:pStyle w:val="Kop1"/>
      </w:pPr>
      <w:r w:rsidRPr="00916972">
        <w:t xml:space="preserve">Inleiding </w:t>
      </w:r>
    </w:p>
    <w:p w14:paraId="23BA97B7" w14:textId="77777777" w:rsidR="00714C72" w:rsidRPr="00876576" w:rsidRDefault="1DD9D8F8" w:rsidP="78FC5BDE">
      <w:pPr>
        <w:jc w:val="both"/>
        <w:rPr>
          <w:rFonts w:ascii="Tahoma" w:hAnsi="Tahoma" w:cs="Tahoma"/>
          <w:sz w:val="20"/>
          <w:szCs w:val="20"/>
        </w:rPr>
      </w:pPr>
      <w:r w:rsidRPr="78FC5BDE">
        <w:rPr>
          <w:rFonts w:ascii="Tahoma" w:hAnsi="Tahoma" w:cs="Tahoma"/>
          <w:sz w:val="20"/>
          <w:szCs w:val="20"/>
        </w:rPr>
        <w:t>Onze schoolgids is opgeknipt in twee delen, deel A en B. Dit is deel B. Dit deel gaat met name over de schoolontwikkeling en de onderwijsopbrengsten.</w:t>
      </w:r>
    </w:p>
    <w:p w14:paraId="23BA97B8" w14:textId="411E5C06" w:rsidR="00714C72" w:rsidRPr="00876576" w:rsidRDefault="1DD9D8F8" w:rsidP="78FC5BDE">
      <w:pPr>
        <w:jc w:val="both"/>
        <w:rPr>
          <w:rFonts w:ascii="Tahoma" w:hAnsi="Tahoma" w:cs="Tahoma"/>
          <w:sz w:val="20"/>
          <w:szCs w:val="20"/>
        </w:rPr>
      </w:pPr>
      <w:r w:rsidRPr="78FC5BDE">
        <w:rPr>
          <w:rFonts w:ascii="Tahoma" w:hAnsi="Tahoma" w:cs="Tahoma"/>
          <w:sz w:val="20"/>
          <w:szCs w:val="20"/>
        </w:rPr>
        <w:t>Hiermee willen wij de meerwaarde van ons onderwijs aantonen en leggen wij verantwoording af over de opbrengsten van dit onderwijs. Tevens willen we de plannen voor het nieuwe schooljaar met u delen.</w:t>
      </w:r>
    </w:p>
    <w:p w14:paraId="23BA97B9" w14:textId="77777777" w:rsidR="00916972" w:rsidRPr="00E52426" w:rsidRDefault="00916972" w:rsidP="00AC7BC2">
      <w:pPr>
        <w:rPr>
          <w:sz w:val="20"/>
        </w:rPr>
      </w:pPr>
    </w:p>
    <w:p w14:paraId="23BA97BA" w14:textId="77777777" w:rsidR="00714C72" w:rsidRDefault="001B44B6" w:rsidP="00FE7548">
      <w:pPr>
        <w:pStyle w:val="Kop1"/>
      </w:pPr>
      <w:r>
        <w:t>Kwaliteitszorg</w:t>
      </w:r>
    </w:p>
    <w:p w14:paraId="23BA97BB" w14:textId="536CC6E2" w:rsidR="00714C72" w:rsidRPr="00876576" w:rsidRDefault="1DD9D8F8" w:rsidP="78FC5BDE">
      <w:pPr>
        <w:jc w:val="both"/>
        <w:rPr>
          <w:rFonts w:ascii="Tahoma" w:hAnsi="Tahoma" w:cs="Tahoma"/>
          <w:sz w:val="20"/>
          <w:szCs w:val="20"/>
        </w:rPr>
      </w:pPr>
      <w:r w:rsidRPr="78FC5BDE">
        <w:rPr>
          <w:rFonts w:ascii="Tahoma" w:hAnsi="Tahoma" w:cs="Tahoma"/>
          <w:sz w:val="20"/>
          <w:szCs w:val="20"/>
        </w:rPr>
        <w:t>Wij leggen de lat hoog! Onze school</w:t>
      </w:r>
      <w:r w:rsidR="00717F6C">
        <w:rPr>
          <w:rFonts w:ascii="Tahoma" w:hAnsi="Tahoma" w:cs="Tahoma"/>
          <w:sz w:val="20"/>
          <w:szCs w:val="20"/>
        </w:rPr>
        <w:t xml:space="preserve"> </w:t>
      </w:r>
      <w:r w:rsidRPr="78FC5BDE">
        <w:rPr>
          <w:rFonts w:ascii="Tahoma" w:hAnsi="Tahoma" w:cs="Tahoma"/>
          <w:sz w:val="20"/>
          <w:szCs w:val="20"/>
        </w:rPr>
        <w:t>stelt alles in het werk om iedere leerling tot optimale ontwikkeling te brengen. Om dit te bereiken stellen wij concrete en ambitieuze doelen en onderzoeken we voortdurend of de doelen ook werkelijk worden behaald.</w:t>
      </w:r>
      <w:r w:rsidR="2CFE3D9D" w:rsidRPr="78FC5BDE">
        <w:rPr>
          <w:rFonts w:ascii="Tahoma" w:hAnsi="Tahoma" w:cs="Tahoma"/>
          <w:sz w:val="20"/>
          <w:szCs w:val="20"/>
        </w:rPr>
        <w:t xml:space="preserve"> </w:t>
      </w:r>
      <w:r w:rsidRPr="78FC5BDE">
        <w:rPr>
          <w:rFonts w:ascii="Tahoma" w:hAnsi="Tahoma" w:cs="Tahoma"/>
          <w:sz w:val="20"/>
          <w:szCs w:val="20"/>
        </w:rPr>
        <w:t>We bekijken deze opbrengsten op verschillende niveaus:</w:t>
      </w:r>
    </w:p>
    <w:p w14:paraId="23BA97BC" w14:textId="77777777" w:rsidR="1DD9D8F8" w:rsidRPr="00876576" w:rsidRDefault="1DD9D8F8" w:rsidP="00AC7BC2">
      <w:pPr>
        <w:rPr>
          <w:rFonts w:ascii="Tahoma" w:hAnsi="Tahoma" w:cs="Tahoma"/>
          <w:sz w:val="20"/>
        </w:rPr>
      </w:pPr>
    </w:p>
    <w:p w14:paraId="23BA97BD" w14:textId="77777777" w:rsidR="00714C72" w:rsidRPr="00876576" w:rsidRDefault="001B44B6" w:rsidP="00AC7BC2">
      <w:pPr>
        <w:rPr>
          <w:rFonts w:ascii="Tahoma" w:hAnsi="Tahoma" w:cs="Tahoma"/>
          <w:sz w:val="20"/>
        </w:rPr>
      </w:pPr>
      <w:r w:rsidRPr="00876576">
        <w:rPr>
          <w:rStyle w:val="Zwaar1"/>
          <w:rFonts w:ascii="Tahoma" w:hAnsi="Tahoma" w:cs="Tahoma"/>
          <w:sz w:val="20"/>
        </w:rPr>
        <w:t>Het individuele leerlingniveau</w:t>
      </w:r>
    </w:p>
    <w:p w14:paraId="23BA97BE" w14:textId="77777777" w:rsidR="00714C72" w:rsidRPr="00876576" w:rsidRDefault="1DD9D8F8" w:rsidP="00AC7BC2">
      <w:pPr>
        <w:rPr>
          <w:rFonts w:ascii="Tahoma" w:hAnsi="Tahoma" w:cs="Tahoma"/>
          <w:sz w:val="20"/>
        </w:rPr>
      </w:pPr>
      <w:r w:rsidRPr="00876576">
        <w:rPr>
          <w:rFonts w:ascii="Tahoma" w:hAnsi="Tahoma" w:cs="Tahoma"/>
          <w:sz w:val="20"/>
        </w:rPr>
        <w:t>Voor iedere leerling wordt een ontwikkelingsperspectief (</w:t>
      </w:r>
      <w:proofErr w:type="spellStart"/>
      <w:r w:rsidRPr="00876576">
        <w:rPr>
          <w:rFonts w:ascii="Tahoma" w:hAnsi="Tahoma" w:cs="Tahoma"/>
          <w:sz w:val="20"/>
        </w:rPr>
        <w:t>opp</w:t>
      </w:r>
      <w:proofErr w:type="spellEnd"/>
      <w:r w:rsidRPr="00876576">
        <w:rPr>
          <w:rFonts w:ascii="Tahoma" w:hAnsi="Tahoma" w:cs="Tahoma"/>
          <w:sz w:val="20"/>
        </w:rPr>
        <w:t xml:space="preserve">) opgesteld. In dit document worden de diverse doelen omschreven, tevens wordt </w:t>
      </w:r>
      <w:r w:rsidR="00E52426" w:rsidRPr="00876576">
        <w:rPr>
          <w:rFonts w:ascii="Tahoma" w:hAnsi="Tahoma" w:cs="Tahoma"/>
          <w:sz w:val="20"/>
        </w:rPr>
        <w:t xml:space="preserve">het </w:t>
      </w:r>
      <w:r w:rsidRPr="00876576">
        <w:rPr>
          <w:rFonts w:ascii="Tahoma" w:hAnsi="Tahoma" w:cs="Tahoma"/>
          <w:sz w:val="20"/>
        </w:rPr>
        <w:t>toekomstige uitstroom</w:t>
      </w:r>
      <w:r w:rsidR="00E52426" w:rsidRPr="00876576">
        <w:rPr>
          <w:rFonts w:ascii="Tahoma" w:hAnsi="Tahoma" w:cs="Tahoma"/>
          <w:sz w:val="20"/>
        </w:rPr>
        <w:t>niveau en de uitstroom</w:t>
      </w:r>
      <w:r w:rsidRPr="00876576">
        <w:rPr>
          <w:rFonts w:ascii="Tahoma" w:hAnsi="Tahoma" w:cs="Tahoma"/>
          <w:sz w:val="20"/>
        </w:rPr>
        <w:t>bestemming aangegeven.</w:t>
      </w:r>
    </w:p>
    <w:p w14:paraId="23BA97BF" w14:textId="77777777" w:rsidR="1DD9D8F8" w:rsidRPr="00876576" w:rsidRDefault="1DD9D8F8" w:rsidP="00AC7BC2">
      <w:pPr>
        <w:rPr>
          <w:rFonts w:ascii="Tahoma" w:hAnsi="Tahoma" w:cs="Tahoma"/>
          <w:sz w:val="20"/>
        </w:rPr>
      </w:pPr>
    </w:p>
    <w:p w14:paraId="23BA97C0" w14:textId="77777777" w:rsidR="00714C72" w:rsidRPr="00876576" w:rsidRDefault="001B44B6" w:rsidP="00AC7BC2">
      <w:pPr>
        <w:rPr>
          <w:rFonts w:ascii="Tahoma" w:hAnsi="Tahoma" w:cs="Tahoma"/>
          <w:sz w:val="20"/>
        </w:rPr>
      </w:pPr>
      <w:r w:rsidRPr="00876576">
        <w:rPr>
          <w:rStyle w:val="Zwaar1"/>
          <w:rFonts w:ascii="Tahoma" w:hAnsi="Tahoma" w:cs="Tahoma"/>
          <w:sz w:val="20"/>
        </w:rPr>
        <w:t>Het groepsniveau</w:t>
      </w:r>
    </w:p>
    <w:p w14:paraId="23BA97C1" w14:textId="77777777" w:rsidR="00714C72" w:rsidRPr="00876576" w:rsidRDefault="1DD9D8F8" w:rsidP="00AC7BC2">
      <w:pPr>
        <w:rPr>
          <w:rFonts w:ascii="Tahoma" w:hAnsi="Tahoma" w:cs="Tahoma"/>
          <w:sz w:val="20"/>
        </w:rPr>
      </w:pPr>
      <w:r w:rsidRPr="00876576">
        <w:rPr>
          <w:rFonts w:ascii="Tahoma" w:hAnsi="Tahoma" w:cs="Tahoma"/>
          <w:sz w:val="20"/>
        </w:rPr>
        <w:t>Voor de diverse vakgebieden worden op groepsniveau doelen bepaald.</w:t>
      </w:r>
    </w:p>
    <w:p w14:paraId="23BA97C2" w14:textId="77777777" w:rsidR="1DD9D8F8" w:rsidRPr="00876576" w:rsidRDefault="1DD9D8F8" w:rsidP="00AC7BC2">
      <w:pPr>
        <w:rPr>
          <w:rFonts w:ascii="Tahoma" w:hAnsi="Tahoma" w:cs="Tahoma"/>
          <w:sz w:val="20"/>
        </w:rPr>
      </w:pPr>
    </w:p>
    <w:p w14:paraId="23BA97C3" w14:textId="77777777" w:rsidR="00714C72" w:rsidRPr="00876576" w:rsidRDefault="001B44B6" w:rsidP="00AC7BC2">
      <w:pPr>
        <w:rPr>
          <w:rFonts w:ascii="Tahoma" w:hAnsi="Tahoma" w:cs="Tahoma"/>
          <w:sz w:val="20"/>
        </w:rPr>
      </w:pPr>
      <w:r w:rsidRPr="00876576">
        <w:rPr>
          <w:rStyle w:val="Zwaar1"/>
          <w:rFonts w:ascii="Tahoma" w:hAnsi="Tahoma" w:cs="Tahoma"/>
          <w:sz w:val="20"/>
        </w:rPr>
        <w:t>Het schoolniveau</w:t>
      </w:r>
    </w:p>
    <w:p w14:paraId="23BA97C4" w14:textId="0F16A9C4" w:rsidR="00714C72" w:rsidRPr="00876576" w:rsidRDefault="001B44B6" w:rsidP="00AC7BC2">
      <w:pPr>
        <w:rPr>
          <w:rFonts w:ascii="Tahoma" w:hAnsi="Tahoma" w:cs="Tahoma"/>
          <w:sz w:val="20"/>
        </w:rPr>
      </w:pPr>
      <w:r w:rsidRPr="00876576">
        <w:rPr>
          <w:rFonts w:ascii="Tahoma" w:hAnsi="Tahoma" w:cs="Tahoma"/>
          <w:sz w:val="20"/>
        </w:rPr>
        <w:t>Ook op schoolniveau worden doelen en standaarden geformuleerd. In deze bijlage willen we met name op dit niveau inzoomen.</w:t>
      </w:r>
    </w:p>
    <w:p w14:paraId="72485E7E" w14:textId="64BD2B72" w:rsidR="0040301B" w:rsidRDefault="001B44B6" w:rsidP="00940193">
      <w:pPr>
        <w:rPr>
          <w:rFonts w:ascii="Tahoma" w:hAnsi="Tahoma" w:cs="Tahoma"/>
          <w:sz w:val="20"/>
        </w:rPr>
      </w:pPr>
      <w:r w:rsidRPr="00876576">
        <w:rPr>
          <w:rFonts w:ascii="Tahoma" w:hAnsi="Tahoma" w:cs="Tahoma"/>
          <w:sz w:val="20"/>
        </w:rPr>
        <w:t xml:space="preserve">Het strategisch beleidsplan van SOTOG geldt als kader voor deze doelen en </w:t>
      </w:r>
      <w:r w:rsidR="00E52426" w:rsidRPr="00876576">
        <w:rPr>
          <w:rFonts w:ascii="Tahoma" w:hAnsi="Tahoma" w:cs="Tahoma"/>
          <w:sz w:val="20"/>
        </w:rPr>
        <w:t xml:space="preserve">standaarden. </w:t>
      </w:r>
    </w:p>
    <w:p w14:paraId="4838937F" w14:textId="3D7F5C3C" w:rsidR="0040301B" w:rsidRDefault="0040301B" w:rsidP="00940193">
      <w:pPr>
        <w:rPr>
          <w:rFonts w:ascii="Tahoma" w:hAnsi="Tahoma" w:cs="Tahoma"/>
          <w:sz w:val="20"/>
        </w:rPr>
      </w:pPr>
    </w:p>
    <w:p w14:paraId="657D687B" w14:textId="77777777" w:rsidR="00F0058D" w:rsidRPr="00876576" w:rsidRDefault="00F0058D" w:rsidP="00F0058D">
      <w:pPr>
        <w:rPr>
          <w:rFonts w:ascii="Tahoma" w:hAnsi="Tahoma" w:cs="Tahoma"/>
          <w:sz w:val="20"/>
        </w:rPr>
      </w:pPr>
      <w:r w:rsidRPr="00876576">
        <w:rPr>
          <w:rFonts w:ascii="Tahoma" w:hAnsi="Tahoma" w:cs="Tahoma"/>
          <w:sz w:val="20"/>
        </w:rPr>
        <w:t>Onderstaand een aantal ambities gebaseerd op het genoemde plan:</w:t>
      </w:r>
    </w:p>
    <w:p w14:paraId="171E30F8" w14:textId="77777777" w:rsidR="00F0058D" w:rsidRPr="00876576" w:rsidRDefault="00F0058D" w:rsidP="00F0058D">
      <w:pPr>
        <w:pStyle w:val="Lijstalinea"/>
        <w:numPr>
          <w:ilvl w:val="0"/>
          <w:numId w:val="9"/>
        </w:numPr>
        <w:rPr>
          <w:rFonts w:ascii="Tahoma" w:hAnsi="Tahoma" w:cs="Tahoma"/>
          <w:sz w:val="20"/>
        </w:rPr>
      </w:pPr>
      <w:r w:rsidRPr="00876576">
        <w:rPr>
          <w:rFonts w:ascii="Tahoma" w:hAnsi="Tahoma" w:cs="Tahoma"/>
          <w:sz w:val="20"/>
        </w:rPr>
        <w:t>Onze scholen zorgen voor een onderwijsaanbod dat gericht is op het realiseren van de uitstroombestemming zoals in het ontwikkelingsperspectief is verwoord en wel voor minimaal 85% van de leerlingen.</w:t>
      </w:r>
    </w:p>
    <w:p w14:paraId="7C495E5A" w14:textId="77777777" w:rsidR="00F0058D" w:rsidRPr="00876576" w:rsidRDefault="00F0058D" w:rsidP="00F0058D">
      <w:pPr>
        <w:pStyle w:val="Lijstalinea"/>
        <w:numPr>
          <w:ilvl w:val="0"/>
          <w:numId w:val="9"/>
        </w:numPr>
        <w:rPr>
          <w:rFonts w:ascii="Tahoma" w:hAnsi="Tahoma" w:cs="Tahoma"/>
          <w:sz w:val="20"/>
        </w:rPr>
      </w:pPr>
      <w:r w:rsidRPr="00876576">
        <w:rPr>
          <w:rFonts w:ascii="Tahoma" w:hAnsi="Tahoma" w:cs="Tahoma"/>
          <w:sz w:val="20"/>
        </w:rPr>
        <w:t>De afstroom blijft beperkt tot maximaal 5% van de leerlingen.</w:t>
      </w:r>
    </w:p>
    <w:p w14:paraId="25B58EBE" w14:textId="77777777" w:rsidR="00F0058D" w:rsidRPr="00876576" w:rsidRDefault="00F0058D" w:rsidP="00F0058D">
      <w:pPr>
        <w:pStyle w:val="Lijstalinea"/>
        <w:numPr>
          <w:ilvl w:val="0"/>
          <w:numId w:val="9"/>
        </w:numPr>
        <w:rPr>
          <w:rFonts w:ascii="Tahoma" w:hAnsi="Tahoma" w:cs="Tahoma"/>
          <w:sz w:val="20"/>
        </w:rPr>
      </w:pPr>
      <w:r w:rsidRPr="00876576">
        <w:rPr>
          <w:rFonts w:ascii="Tahoma" w:hAnsi="Tahoma" w:cs="Tahoma"/>
          <w:sz w:val="20"/>
        </w:rPr>
        <w:t>85% van de leerlingen zit na twee jaar nog op de uitstroombestemming zoals geadviseerd bij het verlaten van de school.</w:t>
      </w:r>
    </w:p>
    <w:p w14:paraId="4131E62A" w14:textId="77777777" w:rsidR="00F0058D" w:rsidRPr="00876576" w:rsidRDefault="00F0058D" w:rsidP="00F0058D">
      <w:pPr>
        <w:pStyle w:val="Lijstalinea"/>
        <w:numPr>
          <w:ilvl w:val="0"/>
          <w:numId w:val="9"/>
        </w:numPr>
        <w:rPr>
          <w:rFonts w:ascii="Tahoma" w:hAnsi="Tahoma" w:cs="Tahoma"/>
          <w:sz w:val="20"/>
        </w:rPr>
      </w:pPr>
      <w:r w:rsidRPr="00876576">
        <w:rPr>
          <w:rFonts w:ascii="Tahoma" w:hAnsi="Tahoma" w:cs="Tahoma"/>
          <w:sz w:val="20"/>
        </w:rPr>
        <w:t>Het onderwijsaanbod sluit optimaal aan bij de mogelijkheden van de leerling, hierbij wordt zo min mogelijk concessies gedaan aan de cognitieve potentie.</w:t>
      </w:r>
    </w:p>
    <w:p w14:paraId="3257BC9D" w14:textId="77777777" w:rsidR="00F0058D" w:rsidRPr="00876576" w:rsidRDefault="00F0058D" w:rsidP="00F0058D">
      <w:pPr>
        <w:pStyle w:val="Lijstalinea"/>
        <w:numPr>
          <w:ilvl w:val="0"/>
          <w:numId w:val="9"/>
        </w:numPr>
        <w:rPr>
          <w:rFonts w:ascii="Tahoma" w:hAnsi="Tahoma" w:cs="Tahoma"/>
          <w:sz w:val="20"/>
        </w:rPr>
      </w:pPr>
      <w:r w:rsidRPr="00876576">
        <w:rPr>
          <w:rFonts w:ascii="Tahoma" w:hAnsi="Tahoma" w:cs="Tahoma"/>
          <w:sz w:val="20"/>
        </w:rPr>
        <w:t>90% van de leerlingen voelt zich bij ons fysiek, sociaal en psychisch veilig om zichzelf te zijn binnen de sociale context van de school.</w:t>
      </w:r>
    </w:p>
    <w:p w14:paraId="6AEBA754" w14:textId="77777777" w:rsidR="00F0058D" w:rsidRPr="00876576" w:rsidRDefault="00F0058D" w:rsidP="00F0058D">
      <w:pPr>
        <w:pStyle w:val="Lijstalinea"/>
        <w:numPr>
          <w:ilvl w:val="0"/>
          <w:numId w:val="9"/>
        </w:numPr>
        <w:rPr>
          <w:rFonts w:ascii="Tahoma" w:hAnsi="Tahoma" w:cs="Tahoma"/>
          <w:sz w:val="20"/>
        </w:rPr>
      </w:pPr>
      <w:r w:rsidRPr="00876576">
        <w:rPr>
          <w:rFonts w:ascii="Tahoma" w:hAnsi="Tahoma" w:cs="Tahoma"/>
          <w:sz w:val="20"/>
        </w:rPr>
        <w:lastRenderedPageBreak/>
        <w:t>Iedere school werkt permanent en actief aan de realisatie van het veiligheidsbeleid.</w:t>
      </w:r>
    </w:p>
    <w:p w14:paraId="6D7F289D" w14:textId="77777777" w:rsidR="00F0058D" w:rsidRPr="00876576" w:rsidRDefault="00F0058D" w:rsidP="00F0058D">
      <w:pPr>
        <w:pStyle w:val="Lijstalinea"/>
        <w:numPr>
          <w:ilvl w:val="0"/>
          <w:numId w:val="9"/>
        </w:numPr>
        <w:rPr>
          <w:rFonts w:ascii="Tahoma" w:hAnsi="Tahoma" w:cs="Tahoma"/>
          <w:sz w:val="20"/>
        </w:rPr>
      </w:pPr>
      <w:r w:rsidRPr="00876576">
        <w:rPr>
          <w:rFonts w:ascii="Tahoma" w:hAnsi="Tahoma" w:cs="Tahoma"/>
          <w:sz w:val="20"/>
        </w:rPr>
        <w:t>Leerlingen geven minimaal een rapportcijfer "voldoende" bij de tevredenheidsonderzoeken.</w:t>
      </w:r>
    </w:p>
    <w:p w14:paraId="42460CD7" w14:textId="77777777" w:rsidR="00F0058D" w:rsidRPr="00876576" w:rsidRDefault="00F0058D" w:rsidP="00F0058D">
      <w:pPr>
        <w:pStyle w:val="Lijstalinea"/>
        <w:numPr>
          <w:ilvl w:val="0"/>
          <w:numId w:val="9"/>
        </w:numPr>
        <w:rPr>
          <w:rFonts w:ascii="Tahoma" w:hAnsi="Tahoma" w:cs="Tahoma"/>
          <w:sz w:val="20"/>
        </w:rPr>
      </w:pPr>
      <w:r w:rsidRPr="00876576">
        <w:rPr>
          <w:rFonts w:ascii="Tahoma" w:hAnsi="Tahoma" w:cs="Tahoma"/>
          <w:sz w:val="20"/>
        </w:rPr>
        <w:t>Minimaal 90% van de ouders geeft aan dat de leerlingen zich prettig voelen op school.</w:t>
      </w:r>
    </w:p>
    <w:p w14:paraId="14676D0C" w14:textId="77777777" w:rsidR="00F0058D" w:rsidRPr="00876576" w:rsidRDefault="00F0058D" w:rsidP="00F0058D">
      <w:pPr>
        <w:pStyle w:val="Lijstalinea"/>
        <w:numPr>
          <w:ilvl w:val="0"/>
          <w:numId w:val="9"/>
        </w:numPr>
        <w:rPr>
          <w:rFonts w:ascii="Tahoma" w:hAnsi="Tahoma" w:cs="Tahoma"/>
          <w:sz w:val="20"/>
        </w:rPr>
      </w:pPr>
      <w:r w:rsidRPr="00876576">
        <w:rPr>
          <w:rFonts w:ascii="Tahoma" w:hAnsi="Tahoma" w:cs="Tahoma"/>
          <w:sz w:val="20"/>
        </w:rPr>
        <w:t>Het aantal thuiszitters is maximaal 2%, hierbij geldt een maximale termijn van drie maanden, waarbij de leerlingen vanaf de eerste verzuimsignalen actief wordt begeleid met betrekking tot normalisatie van de schoolgang.</w:t>
      </w:r>
    </w:p>
    <w:p w14:paraId="5ECF3023" w14:textId="77777777" w:rsidR="00F0058D" w:rsidRPr="00876576" w:rsidRDefault="00F0058D" w:rsidP="00F0058D">
      <w:pPr>
        <w:pStyle w:val="Lijstalinea"/>
        <w:numPr>
          <w:ilvl w:val="0"/>
          <w:numId w:val="9"/>
        </w:numPr>
        <w:rPr>
          <w:rStyle w:val="Nadruk1"/>
          <w:rFonts w:ascii="Tahoma" w:hAnsi="Tahoma" w:cs="Tahoma"/>
          <w:i w:val="0"/>
          <w:sz w:val="20"/>
        </w:rPr>
      </w:pPr>
      <w:r w:rsidRPr="00876576">
        <w:rPr>
          <w:rStyle w:val="Nadruk1"/>
          <w:rFonts w:ascii="Tahoma" w:hAnsi="Tahoma" w:cs="Tahoma"/>
          <w:i w:val="0"/>
          <w:sz w:val="20"/>
        </w:rPr>
        <w:t>Wij verkopen geen ‘nee’ en zoeken op zo kort mogelijke termijn een plek binnen onze scholen voor een leerling.</w:t>
      </w:r>
    </w:p>
    <w:p w14:paraId="6CBD6308" w14:textId="77777777" w:rsidR="00F0058D" w:rsidRDefault="00F0058D" w:rsidP="00F0058D">
      <w:pPr>
        <w:pStyle w:val="Lijstalinea"/>
        <w:numPr>
          <w:ilvl w:val="0"/>
          <w:numId w:val="9"/>
        </w:numPr>
        <w:rPr>
          <w:rFonts w:ascii="Tahoma" w:hAnsi="Tahoma" w:cs="Tahoma"/>
          <w:sz w:val="20"/>
        </w:rPr>
      </w:pPr>
      <w:r w:rsidRPr="00876576">
        <w:rPr>
          <w:rFonts w:ascii="Tahoma" w:hAnsi="Tahoma" w:cs="Tahoma"/>
          <w:sz w:val="20"/>
        </w:rPr>
        <w:t>Het naar huis sturen van leerlingen in verband met onvoorziene omstandigheden zal tot een minimum worden beperkt</w:t>
      </w:r>
      <w:r>
        <w:rPr>
          <w:rFonts w:ascii="Tahoma" w:hAnsi="Tahoma" w:cs="Tahoma"/>
          <w:sz w:val="20"/>
        </w:rPr>
        <w:t>.</w:t>
      </w:r>
    </w:p>
    <w:p w14:paraId="67397B82" w14:textId="7DB756D6" w:rsidR="00825642" w:rsidRDefault="00825642">
      <w:pPr>
        <w:rPr>
          <w:rFonts w:asciiTheme="majorHAnsi" w:eastAsiaTheme="majorEastAsia" w:hAnsiTheme="majorHAnsi" w:cstheme="majorBidi"/>
          <w:color w:val="535356" w:themeColor="accent1" w:themeShade="BF"/>
          <w:sz w:val="30"/>
          <w:szCs w:val="30"/>
        </w:rPr>
      </w:pPr>
      <w:r>
        <w:br w:type="page"/>
      </w:r>
    </w:p>
    <w:p w14:paraId="23BA97D2" w14:textId="43AD3791" w:rsidR="00714C72" w:rsidRDefault="001B44B6" w:rsidP="00FE7548">
      <w:pPr>
        <w:pStyle w:val="Kop1"/>
      </w:pPr>
      <w:r>
        <w:t>De opbrengsten</w:t>
      </w:r>
    </w:p>
    <w:p w14:paraId="23BA97D3" w14:textId="77777777" w:rsidR="00714C72" w:rsidRDefault="001B44B6" w:rsidP="00FE7548">
      <w:pPr>
        <w:pStyle w:val="Kop3"/>
      </w:pPr>
      <w:r>
        <w:t>A. Veiligheidsbeleving leerlingen</w:t>
      </w:r>
    </w:p>
    <w:p w14:paraId="23BA97D4" w14:textId="7447FDDE" w:rsidR="00714C72" w:rsidRPr="00876576" w:rsidRDefault="1DD9D8F8" w:rsidP="00AC7BC2">
      <w:pPr>
        <w:rPr>
          <w:rFonts w:ascii="Tahoma" w:hAnsi="Tahoma" w:cs="Tahoma"/>
          <w:sz w:val="20"/>
        </w:rPr>
      </w:pPr>
      <w:r w:rsidRPr="00876576">
        <w:rPr>
          <w:rFonts w:ascii="Tahoma" w:hAnsi="Tahoma" w:cs="Tahoma"/>
          <w:sz w:val="20"/>
        </w:rPr>
        <w:t xml:space="preserve">Jaarlijks peilen wij de tevredenheid van de leerlingen, hierbij vragen wij specifiek naar de veiligheidsbeleving. Naast de </w:t>
      </w:r>
      <w:proofErr w:type="spellStart"/>
      <w:r w:rsidR="00825642">
        <w:rPr>
          <w:rFonts w:ascii="Tahoma" w:hAnsi="Tahoma" w:cs="Tahoma"/>
          <w:sz w:val="20"/>
        </w:rPr>
        <w:t>Leerlingversie</w:t>
      </w:r>
      <w:proofErr w:type="spellEnd"/>
      <w:r w:rsidR="00825642">
        <w:rPr>
          <w:rFonts w:ascii="Tahoma" w:hAnsi="Tahoma" w:cs="Tahoma"/>
          <w:sz w:val="20"/>
        </w:rPr>
        <w:t xml:space="preserve"> van ZIEN!</w:t>
      </w:r>
      <w:r w:rsidRPr="00876576">
        <w:rPr>
          <w:rFonts w:ascii="Tahoma" w:hAnsi="Tahoma" w:cs="Tahoma"/>
          <w:sz w:val="20"/>
        </w:rPr>
        <w:t xml:space="preserve"> hebben we ook gebruik gemaakt van onze incidentenregistratie. Onderstaand de resultaten van het afgelopen schooljaar</w:t>
      </w:r>
      <w:r w:rsidR="008400BC" w:rsidRPr="00876576">
        <w:rPr>
          <w:rFonts w:ascii="Tahoma" w:hAnsi="Tahoma" w:cs="Tahoma"/>
          <w:sz w:val="20"/>
        </w:rPr>
        <w:t xml:space="preserve">, </w:t>
      </w:r>
      <w:r w:rsidR="00825642">
        <w:rPr>
          <w:rFonts w:ascii="Tahoma" w:hAnsi="Tahoma" w:cs="Tahoma"/>
          <w:sz w:val="20"/>
        </w:rPr>
        <w:t>202</w:t>
      </w:r>
      <w:r w:rsidR="006078D2">
        <w:rPr>
          <w:rFonts w:ascii="Tahoma" w:hAnsi="Tahoma" w:cs="Tahoma"/>
          <w:sz w:val="20"/>
        </w:rPr>
        <w:t>1</w:t>
      </w:r>
      <w:r w:rsidR="00825642">
        <w:rPr>
          <w:rFonts w:ascii="Tahoma" w:hAnsi="Tahoma" w:cs="Tahoma"/>
          <w:sz w:val="20"/>
        </w:rPr>
        <w:t>- 202</w:t>
      </w:r>
      <w:r w:rsidR="006078D2">
        <w:rPr>
          <w:rFonts w:ascii="Tahoma" w:hAnsi="Tahoma" w:cs="Tahoma"/>
          <w:sz w:val="20"/>
        </w:rPr>
        <w:t>2</w:t>
      </w:r>
      <w:r w:rsidRPr="00876576">
        <w:rPr>
          <w:rFonts w:ascii="Tahoma" w:hAnsi="Tahoma" w:cs="Tahoma"/>
          <w:sz w:val="20"/>
        </w:rPr>
        <w:t>:</w:t>
      </w:r>
    </w:p>
    <w:p w14:paraId="23BA97D5" w14:textId="46AEC733" w:rsidR="00B2440F" w:rsidRDefault="00B2440F" w:rsidP="00AC7BC2">
      <w:pPr>
        <w:rPr>
          <w:rFonts w:cstheme="minorHAnsi"/>
          <w:sz w:val="20"/>
        </w:rPr>
      </w:pPr>
    </w:p>
    <w:p w14:paraId="3A1CD1C2" w14:textId="013F9483" w:rsidR="00825642" w:rsidRPr="00825642" w:rsidRDefault="00825642" w:rsidP="00AC7BC2">
      <w:pPr>
        <w:rPr>
          <w:rFonts w:cstheme="minorHAnsi"/>
          <w:b/>
          <w:sz w:val="20"/>
        </w:rPr>
      </w:pPr>
      <w:proofErr w:type="spellStart"/>
      <w:r w:rsidRPr="00825642">
        <w:rPr>
          <w:rFonts w:cstheme="minorHAnsi"/>
          <w:b/>
          <w:sz w:val="20"/>
        </w:rPr>
        <w:t>Leerlingzien</w:t>
      </w:r>
      <w:proofErr w:type="spellEnd"/>
      <w:r w:rsidRPr="00825642">
        <w:rPr>
          <w:rFonts w:cstheme="minorHAnsi"/>
          <w:b/>
          <w:sz w:val="20"/>
        </w:rPr>
        <w:t>!:</w:t>
      </w:r>
    </w:p>
    <w:p w14:paraId="09096170" w14:textId="77777777" w:rsidR="00825642" w:rsidRDefault="00825642" w:rsidP="00AC7BC2">
      <w:pPr>
        <w:rPr>
          <w:rFonts w:cstheme="minorHAnsi"/>
          <w:sz w:val="20"/>
        </w:rPr>
      </w:pPr>
    </w:p>
    <w:tbl>
      <w:tblPr>
        <w:tblW w:w="7680" w:type="dxa"/>
        <w:tblCellMar>
          <w:left w:w="70" w:type="dxa"/>
          <w:right w:w="70" w:type="dxa"/>
        </w:tblCellMar>
        <w:tblLook w:val="04A0" w:firstRow="1" w:lastRow="0" w:firstColumn="1" w:lastColumn="0" w:noHBand="0" w:noVBand="1"/>
      </w:tblPr>
      <w:tblGrid>
        <w:gridCol w:w="6027"/>
        <w:gridCol w:w="1653"/>
      </w:tblGrid>
      <w:tr w:rsidR="006078D2" w:rsidRPr="006078D2" w14:paraId="517F929A" w14:textId="77777777" w:rsidTr="006078D2">
        <w:trPr>
          <w:trHeight w:val="300"/>
        </w:trPr>
        <w:tc>
          <w:tcPr>
            <w:tcW w:w="7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69F07" w14:textId="377255C0" w:rsidR="006078D2" w:rsidRPr="006078D2" w:rsidRDefault="006078D2" w:rsidP="006078D2">
            <w:pPr>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Overzicht schoolgegevens </w:t>
            </w:r>
            <w:proofErr w:type="spellStart"/>
            <w:r>
              <w:rPr>
                <w:rFonts w:ascii="Calibri" w:eastAsia="Times New Roman" w:hAnsi="Calibri" w:cs="Calibri"/>
                <w:b/>
                <w:color w:val="000000"/>
                <w:sz w:val="28"/>
                <w:szCs w:val="28"/>
              </w:rPr>
              <w:t>LeerlingZien</w:t>
            </w:r>
            <w:proofErr w:type="spellEnd"/>
            <w:r>
              <w:rPr>
                <w:rFonts w:ascii="Calibri" w:eastAsia="Times New Roman" w:hAnsi="Calibri" w:cs="Calibri"/>
                <w:b/>
                <w:color w:val="000000"/>
                <w:sz w:val="28"/>
                <w:szCs w:val="28"/>
              </w:rPr>
              <w:t>!</w:t>
            </w:r>
          </w:p>
        </w:tc>
      </w:tr>
      <w:tr w:rsidR="006078D2" w:rsidRPr="006078D2" w14:paraId="6ECA09DE" w14:textId="77777777" w:rsidTr="00825642">
        <w:trPr>
          <w:trHeight w:val="300"/>
        </w:trPr>
        <w:tc>
          <w:tcPr>
            <w:tcW w:w="6027" w:type="dxa"/>
            <w:tcBorders>
              <w:top w:val="nil"/>
              <w:left w:val="single" w:sz="8" w:space="0" w:color="auto"/>
              <w:bottom w:val="single" w:sz="4" w:space="0" w:color="auto"/>
              <w:right w:val="single" w:sz="4" w:space="0" w:color="auto"/>
            </w:tcBorders>
            <w:shd w:val="clear" w:color="auto" w:fill="auto"/>
            <w:noWrap/>
            <w:vAlign w:val="bottom"/>
          </w:tcPr>
          <w:p w14:paraId="4D549086" w14:textId="7F4569D4" w:rsidR="006078D2" w:rsidRPr="006078D2" w:rsidRDefault="006078D2" w:rsidP="00825642">
            <w:pPr>
              <w:rPr>
                <w:rFonts w:ascii="Calibri" w:eastAsia="Times New Roman" w:hAnsi="Calibri" w:cs="Calibri"/>
                <w:color w:val="000000"/>
              </w:rPr>
            </w:pPr>
            <w:r>
              <w:rPr>
                <w:rFonts w:ascii="Calibri" w:eastAsia="Times New Roman" w:hAnsi="Calibri" w:cs="Calibri"/>
                <w:color w:val="000000"/>
              </w:rPr>
              <w:t>Schooljaar:</w:t>
            </w:r>
          </w:p>
        </w:tc>
        <w:tc>
          <w:tcPr>
            <w:tcW w:w="1653"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0393C45" w14:textId="3E0D4860" w:rsidR="006078D2" w:rsidRPr="006078D2" w:rsidRDefault="006078D2" w:rsidP="006078D2">
            <w:pPr>
              <w:jc w:val="right"/>
              <w:rPr>
                <w:rFonts w:ascii="Calibri" w:eastAsia="Times New Roman" w:hAnsi="Calibri" w:cs="Calibri"/>
                <w:b/>
                <w:color w:val="000000"/>
                <w:sz w:val="28"/>
                <w:szCs w:val="28"/>
              </w:rPr>
            </w:pPr>
            <w:r w:rsidRPr="006078D2">
              <w:rPr>
                <w:rFonts w:ascii="Calibri" w:eastAsia="Times New Roman" w:hAnsi="Calibri" w:cs="Calibri"/>
                <w:b/>
                <w:color w:val="000000"/>
                <w:sz w:val="28"/>
                <w:szCs w:val="28"/>
              </w:rPr>
              <w:t>2021-2022</w:t>
            </w:r>
          </w:p>
        </w:tc>
      </w:tr>
      <w:tr w:rsidR="006078D2" w:rsidRPr="006078D2" w14:paraId="7D3E0BC7" w14:textId="77777777" w:rsidTr="00825642">
        <w:trPr>
          <w:trHeight w:val="300"/>
        </w:trPr>
        <w:tc>
          <w:tcPr>
            <w:tcW w:w="6027" w:type="dxa"/>
            <w:tcBorders>
              <w:top w:val="nil"/>
              <w:left w:val="single" w:sz="8" w:space="0" w:color="auto"/>
              <w:bottom w:val="single" w:sz="4" w:space="0" w:color="auto"/>
              <w:right w:val="single" w:sz="4" w:space="0" w:color="auto"/>
            </w:tcBorders>
            <w:shd w:val="clear" w:color="auto" w:fill="auto"/>
            <w:noWrap/>
            <w:vAlign w:val="bottom"/>
          </w:tcPr>
          <w:p w14:paraId="4FB166DF" w14:textId="514FFDB4" w:rsidR="006078D2" w:rsidRPr="006078D2" w:rsidRDefault="006078D2" w:rsidP="00825642">
            <w:pPr>
              <w:rPr>
                <w:rFonts w:ascii="Calibri" w:eastAsia="Times New Roman" w:hAnsi="Calibri" w:cs="Calibri"/>
                <w:color w:val="000000"/>
              </w:rPr>
            </w:pPr>
            <w:r>
              <w:rPr>
                <w:rFonts w:ascii="Calibri" w:eastAsia="Times New Roman" w:hAnsi="Calibri" w:cs="Calibri"/>
                <w:color w:val="000000"/>
              </w:rPr>
              <w:t>Totaal aantal ingevulde vragenlijsten Leer- en leefklimaat</w:t>
            </w:r>
          </w:p>
        </w:tc>
        <w:tc>
          <w:tcPr>
            <w:tcW w:w="1653"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3C45000" w14:textId="2EACC90A" w:rsidR="006078D2" w:rsidRPr="006078D2" w:rsidRDefault="006078D2" w:rsidP="00825642">
            <w:pPr>
              <w:jc w:val="right"/>
              <w:rPr>
                <w:rFonts w:ascii="Calibri" w:eastAsia="Times New Roman" w:hAnsi="Calibri" w:cs="Calibri"/>
                <w:color w:val="000000"/>
              </w:rPr>
            </w:pPr>
            <w:r>
              <w:rPr>
                <w:rFonts w:ascii="Calibri" w:eastAsia="Times New Roman" w:hAnsi="Calibri" w:cs="Calibri"/>
                <w:color w:val="000000"/>
              </w:rPr>
              <w:t>130</w:t>
            </w:r>
          </w:p>
        </w:tc>
      </w:tr>
      <w:tr w:rsidR="006078D2" w:rsidRPr="006078D2" w14:paraId="1203BEEA" w14:textId="77777777" w:rsidTr="006078D2">
        <w:trPr>
          <w:trHeight w:val="300"/>
        </w:trPr>
        <w:tc>
          <w:tcPr>
            <w:tcW w:w="6027" w:type="dxa"/>
            <w:tcBorders>
              <w:top w:val="nil"/>
              <w:left w:val="single" w:sz="8" w:space="0" w:color="auto"/>
              <w:bottom w:val="single" w:sz="4" w:space="0" w:color="auto"/>
              <w:right w:val="single" w:sz="4" w:space="0" w:color="auto"/>
            </w:tcBorders>
            <w:shd w:val="clear" w:color="auto" w:fill="D9D9D9" w:themeFill="background1" w:themeFillShade="D9"/>
            <w:noWrap/>
            <w:vAlign w:val="bottom"/>
          </w:tcPr>
          <w:p w14:paraId="2DB379F8" w14:textId="77777777" w:rsidR="006078D2" w:rsidRPr="006078D2" w:rsidRDefault="006078D2" w:rsidP="00825642">
            <w:pPr>
              <w:rPr>
                <w:rFonts w:ascii="Calibri" w:eastAsia="Times New Roman" w:hAnsi="Calibri" w:cs="Calibri"/>
                <w:color w:val="000000"/>
              </w:rPr>
            </w:pPr>
          </w:p>
        </w:tc>
        <w:tc>
          <w:tcPr>
            <w:tcW w:w="1653"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bottom"/>
          </w:tcPr>
          <w:p w14:paraId="595AF8B3" w14:textId="77777777" w:rsidR="006078D2" w:rsidRPr="006078D2" w:rsidRDefault="006078D2" w:rsidP="00825642">
            <w:pPr>
              <w:jc w:val="right"/>
              <w:rPr>
                <w:rFonts w:ascii="Calibri" w:eastAsia="Times New Roman" w:hAnsi="Calibri" w:cs="Calibri"/>
                <w:color w:val="000000"/>
              </w:rPr>
            </w:pPr>
          </w:p>
        </w:tc>
      </w:tr>
      <w:tr w:rsidR="00825642" w:rsidRPr="006078D2" w14:paraId="3A7D60B9" w14:textId="77777777" w:rsidTr="00825642">
        <w:trPr>
          <w:trHeight w:val="300"/>
        </w:trPr>
        <w:tc>
          <w:tcPr>
            <w:tcW w:w="6027" w:type="dxa"/>
            <w:tcBorders>
              <w:top w:val="nil"/>
              <w:left w:val="single" w:sz="8" w:space="0" w:color="auto"/>
              <w:bottom w:val="single" w:sz="4" w:space="0" w:color="auto"/>
              <w:right w:val="single" w:sz="4" w:space="0" w:color="auto"/>
            </w:tcBorders>
            <w:shd w:val="clear" w:color="auto" w:fill="auto"/>
            <w:noWrap/>
            <w:vAlign w:val="bottom"/>
            <w:hideMark/>
          </w:tcPr>
          <w:p w14:paraId="6A7762F6" w14:textId="06D01061" w:rsidR="00825642" w:rsidRPr="006078D2" w:rsidRDefault="00825642" w:rsidP="00825642">
            <w:pPr>
              <w:rPr>
                <w:rFonts w:ascii="Calibri" w:eastAsia="Times New Roman" w:hAnsi="Calibri" w:cs="Calibri"/>
                <w:color w:val="000000"/>
              </w:rPr>
            </w:pPr>
            <w:r w:rsidRPr="006078D2">
              <w:rPr>
                <w:rFonts w:ascii="Calibri" w:eastAsia="Times New Roman" w:hAnsi="Calibri" w:cs="Calibri"/>
                <w:color w:val="000000"/>
              </w:rPr>
              <w:t>Gemiddelde score Welbevinden</w:t>
            </w:r>
          </w:p>
        </w:tc>
        <w:tc>
          <w:tcPr>
            <w:tcW w:w="165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11C6C8F" w14:textId="4724DB5F" w:rsidR="00825642" w:rsidRPr="006078D2" w:rsidRDefault="00597FFC" w:rsidP="00825642">
            <w:pPr>
              <w:jc w:val="right"/>
              <w:rPr>
                <w:rFonts w:ascii="Calibri" w:eastAsia="Times New Roman" w:hAnsi="Calibri" w:cs="Calibri"/>
                <w:color w:val="000000"/>
              </w:rPr>
            </w:pPr>
            <w:r w:rsidRPr="006078D2">
              <w:rPr>
                <w:rFonts w:ascii="Calibri" w:eastAsia="Times New Roman" w:hAnsi="Calibri" w:cs="Calibri"/>
                <w:color w:val="000000"/>
              </w:rPr>
              <w:t>2,76</w:t>
            </w:r>
          </w:p>
        </w:tc>
      </w:tr>
      <w:tr w:rsidR="00825642" w:rsidRPr="006078D2" w14:paraId="1B49CC04" w14:textId="77777777" w:rsidTr="00825642">
        <w:trPr>
          <w:trHeight w:val="300"/>
        </w:trPr>
        <w:tc>
          <w:tcPr>
            <w:tcW w:w="6027" w:type="dxa"/>
            <w:tcBorders>
              <w:top w:val="nil"/>
              <w:left w:val="single" w:sz="8" w:space="0" w:color="auto"/>
              <w:bottom w:val="single" w:sz="4" w:space="0" w:color="auto"/>
              <w:right w:val="single" w:sz="4" w:space="0" w:color="auto"/>
            </w:tcBorders>
            <w:shd w:val="clear" w:color="auto" w:fill="auto"/>
            <w:noWrap/>
            <w:vAlign w:val="bottom"/>
            <w:hideMark/>
          </w:tcPr>
          <w:p w14:paraId="76F46A94" w14:textId="0B2B1235" w:rsidR="00825642" w:rsidRPr="006078D2" w:rsidRDefault="00825642" w:rsidP="00825642">
            <w:pPr>
              <w:rPr>
                <w:rFonts w:ascii="Calibri" w:eastAsia="Times New Roman" w:hAnsi="Calibri" w:cs="Calibri"/>
                <w:color w:val="000000"/>
              </w:rPr>
            </w:pPr>
            <w:r w:rsidRPr="006078D2">
              <w:rPr>
                <w:rFonts w:ascii="Calibri" w:eastAsia="Times New Roman" w:hAnsi="Calibri" w:cs="Calibri"/>
                <w:color w:val="000000"/>
              </w:rPr>
              <w:t>Gemiddelde score Pestbeleving</w:t>
            </w:r>
          </w:p>
        </w:tc>
        <w:tc>
          <w:tcPr>
            <w:tcW w:w="165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A99F1D" w14:textId="7DA64677" w:rsidR="00825642" w:rsidRPr="006078D2" w:rsidRDefault="00825642" w:rsidP="00825642">
            <w:pPr>
              <w:jc w:val="right"/>
              <w:rPr>
                <w:rFonts w:ascii="Calibri" w:eastAsia="Times New Roman" w:hAnsi="Calibri" w:cs="Calibri"/>
                <w:color w:val="000000"/>
              </w:rPr>
            </w:pPr>
            <w:r w:rsidRPr="006078D2">
              <w:rPr>
                <w:rFonts w:ascii="Calibri" w:eastAsia="Times New Roman" w:hAnsi="Calibri" w:cs="Calibri"/>
                <w:color w:val="000000"/>
              </w:rPr>
              <w:t>3,</w:t>
            </w:r>
            <w:r w:rsidR="00597FFC" w:rsidRPr="006078D2">
              <w:rPr>
                <w:rFonts w:ascii="Calibri" w:eastAsia="Times New Roman" w:hAnsi="Calibri" w:cs="Calibri"/>
                <w:color w:val="000000"/>
              </w:rPr>
              <w:t>69</w:t>
            </w:r>
          </w:p>
        </w:tc>
      </w:tr>
      <w:tr w:rsidR="00825642" w:rsidRPr="006078D2" w14:paraId="47E5169F" w14:textId="77777777" w:rsidTr="00825642">
        <w:trPr>
          <w:trHeight w:val="315"/>
        </w:trPr>
        <w:tc>
          <w:tcPr>
            <w:tcW w:w="6027" w:type="dxa"/>
            <w:tcBorders>
              <w:top w:val="nil"/>
              <w:left w:val="single" w:sz="8" w:space="0" w:color="auto"/>
              <w:bottom w:val="single" w:sz="8" w:space="0" w:color="auto"/>
              <w:right w:val="single" w:sz="4" w:space="0" w:color="auto"/>
            </w:tcBorders>
            <w:shd w:val="clear" w:color="auto" w:fill="auto"/>
            <w:noWrap/>
            <w:vAlign w:val="bottom"/>
            <w:hideMark/>
          </w:tcPr>
          <w:p w14:paraId="79247CEE" w14:textId="1145A5C9" w:rsidR="00825642" w:rsidRPr="006078D2" w:rsidRDefault="00825642" w:rsidP="00825642">
            <w:pPr>
              <w:rPr>
                <w:rFonts w:ascii="Calibri" w:eastAsia="Times New Roman" w:hAnsi="Calibri" w:cs="Calibri"/>
                <w:color w:val="000000"/>
              </w:rPr>
            </w:pPr>
            <w:r w:rsidRPr="006078D2">
              <w:rPr>
                <w:rFonts w:ascii="Calibri" w:eastAsia="Times New Roman" w:hAnsi="Calibri" w:cs="Calibri"/>
                <w:color w:val="000000"/>
              </w:rPr>
              <w:t>Gemiddelde score Veiligheid</w:t>
            </w:r>
            <w:r w:rsidR="006078D2">
              <w:rPr>
                <w:rFonts w:ascii="Calibri" w:eastAsia="Times New Roman" w:hAnsi="Calibri" w:cs="Calibri"/>
                <w:color w:val="000000"/>
              </w:rPr>
              <w:t>s</w:t>
            </w:r>
            <w:r w:rsidRPr="006078D2">
              <w:rPr>
                <w:rFonts w:ascii="Calibri" w:eastAsia="Times New Roman" w:hAnsi="Calibri" w:cs="Calibri"/>
                <w:color w:val="000000"/>
              </w:rPr>
              <w:t>beleving</w:t>
            </w:r>
          </w:p>
        </w:tc>
        <w:tc>
          <w:tcPr>
            <w:tcW w:w="165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07D9C19B" w14:textId="7090E909" w:rsidR="00825642" w:rsidRPr="006078D2" w:rsidRDefault="00825642" w:rsidP="00825642">
            <w:pPr>
              <w:jc w:val="right"/>
              <w:rPr>
                <w:rFonts w:ascii="Calibri" w:eastAsia="Times New Roman" w:hAnsi="Calibri" w:cs="Calibri"/>
                <w:color w:val="000000"/>
              </w:rPr>
            </w:pPr>
            <w:r w:rsidRPr="006078D2">
              <w:rPr>
                <w:rFonts w:ascii="Calibri" w:eastAsia="Times New Roman" w:hAnsi="Calibri" w:cs="Calibri"/>
                <w:color w:val="000000"/>
              </w:rPr>
              <w:t>3,</w:t>
            </w:r>
            <w:r w:rsidR="006078D2" w:rsidRPr="006078D2">
              <w:rPr>
                <w:rFonts w:ascii="Calibri" w:eastAsia="Times New Roman" w:hAnsi="Calibri" w:cs="Calibri"/>
                <w:color w:val="000000"/>
              </w:rPr>
              <w:t>12</w:t>
            </w:r>
          </w:p>
        </w:tc>
      </w:tr>
    </w:tbl>
    <w:p w14:paraId="23BA97D6" w14:textId="37F5D913" w:rsidR="008400BC" w:rsidRDefault="008400BC" w:rsidP="0040301B">
      <w:pPr>
        <w:rPr>
          <w:rFonts w:cstheme="minorHAnsi"/>
          <w:sz w:val="20"/>
        </w:rPr>
      </w:pPr>
    </w:p>
    <w:p w14:paraId="70051BD6" w14:textId="77777777" w:rsidR="006078D2" w:rsidRDefault="006078D2" w:rsidP="0040301B">
      <w:r>
        <w:rPr>
          <w:rFonts w:ascii="Verdana" w:hAnsi="Verdana"/>
          <w:b/>
          <w:bCs/>
          <w:color w:val="000000"/>
          <w:sz w:val="20"/>
          <w:szCs w:val="20"/>
        </w:rPr>
        <w:t>Schaal ‘Pestbeleving’ (aantasting veiligheid)</w:t>
      </w:r>
    </w:p>
    <w:tbl>
      <w:tblPr>
        <w:tblW w:w="0" w:type="auto"/>
        <w:tblCellMar>
          <w:left w:w="0" w:type="dxa"/>
          <w:right w:w="0" w:type="dxa"/>
        </w:tblCellMar>
        <w:tblLook w:val="04A0" w:firstRow="1" w:lastRow="0" w:firstColumn="1" w:lastColumn="0" w:noHBand="0" w:noVBand="1"/>
      </w:tblPr>
      <w:tblGrid>
        <w:gridCol w:w="3931"/>
        <w:gridCol w:w="2681"/>
        <w:gridCol w:w="2394"/>
      </w:tblGrid>
      <w:tr w:rsidR="006078D2" w14:paraId="7836C634" w14:textId="77777777" w:rsidTr="006078D2">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09E31F" w14:textId="77777777" w:rsidR="006078D2" w:rsidRDefault="006078D2" w:rsidP="0040301B">
            <w:r>
              <w:rPr>
                <w:rFonts w:ascii="Verdana" w:hAnsi="Verdana"/>
                <w:color w:val="000000"/>
                <w:sz w:val="20"/>
                <w:szCs w:val="20"/>
              </w:rPr>
              <w:t> </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AD1D7" w14:textId="77777777" w:rsidR="006078D2" w:rsidRDefault="006078D2" w:rsidP="0040301B">
            <w:r>
              <w:rPr>
                <w:rFonts w:ascii="Verdana" w:hAnsi="Verdana"/>
                <w:color w:val="000000"/>
                <w:sz w:val="20"/>
                <w:szCs w:val="20"/>
              </w:rPr>
              <w:t>Percentage respondenten dat gekozen heeft</w:t>
            </w:r>
            <w:r>
              <w:rPr>
                <w:rFonts w:ascii="Verdana" w:hAnsi="Verdana"/>
                <w:color w:val="000000"/>
                <w:sz w:val="20"/>
                <w:szCs w:val="20"/>
              </w:rPr>
              <w:br/>
              <w:t>‘dat is (bijna) altijd zo’</w:t>
            </w:r>
          </w:p>
        </w:tc>
        <w:tc>
          <w:tcPr>
            <w:tcW w:w="2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0D3B5" w14:textId="77777777" w:rsidR="006078D2" w:rsidRDefault="006078D2" w:rsidP="0040301B">
            <w:r>
              <w:rPr>
                <w:rFonts w:ascii="Verdana" w:hAnsi="Verdana"/>
                <w:color w:val="000000"/>
                <w:sz w:val="20"/>
                <w:szCs w:val="20"/>
              </w:rPr>
              <w:t>Percentage respondenten dat gekozen heeft</w:t>
            </w:r>
            <w:r>
              <w:rPr>
                <w:rFonts w:ascii="Verdana" w:hAnsi="Verdana"/>
                <w:color w:val="000000"/>
                <w:sz w:val="20"/>
                <w:szCs w:val="20"/>
              </w:rPr>
              <w:br/>
              <w:t>‘dat is vaak zo’</w:t>
            </w:r>
          </w:p>
        </w:tc>
      </w:tr>
      <w:tr w:rsidR="006078D2" w14:paraId="4F83A01F" w14:textId="77777777" w:rsidTr="006078D2">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EB80B" w14:textId="77777777" w:rsidR="006078D2" w:rsidRDefault="006078D2" w:rsidP="0040301B">
            <w:r>
              <w:rPr>
                <w:rFonts w:ascii="Verdana" w:hAnsi="Verdana"/>
                <w:color w:val="000000"/>
                <w:sz w:val="20"/>
                <w:szCs w:val="20"/>
              </w:rPr>
              <w:t>Andere kinderen doen mij pijn.</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4C76147" w14:textId="77777777" w:rsidR="006078D2" w:rsidRDefault="006078D2" w:rsidP="0040301B">
            <w:r>
              <w:rPr>
                <w:rFonts w:ascii="Verdana" w:hAnsi="Verdana"/>
                <w:color w:val="000000"/>
                <w:sz w:val="20"/>
                <w:szCs w:val="20"/>
              </w:rPr>
              <w:t>2%</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3FEBAE1F" w14:textId="77777777" w:rsidR="006078D2" w:rsidRDefault="006078D2" w:rsidP="0040301B">
            <w:r>
              <w:rPr>
                <w:rFonts w:ascii="Verdana" w:hAnsi="Verdana"/>
                <w:color w:val="000000"/>
                <w:sz w:val="20"/>
                <w:szCs w:val="20"/>
              </w:rPr>
              <w:t>2%</w:t>
            </w:r>
          </w:p>
        </w:tc>
      </w:tr>
      <w:tr w:rsidR="006078D2" w14:paraId="690D0F9A" w14:textId="77777777" w:rsidTr="006078D2">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9C55" w14:textId="77777777" w:rsidR="006078D2" w:rsidRDefault="006078D2" w:rsidP="0040301B">
            <w:r>
              <w:rPr>
                <w:rFonts w:ascii="Verdana" w:hAnsi="Verdana"/>
                <w:color w:val="000000"/>
                <w:sz w:val="20"/>
                <w:szCs w:val="20"/>
              </w:rPr>
              <w:t>Andere kinderen schelden mij uit.</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4541EE8" w14:textId="77777777" w:rsidR="006078D2" w:rsidRDefault="006078D2" w:rsidP="0040301B">
            <w:r>
              <w:rPr>
                <w:rFonts w:ascii="Verdana" w:hAnsi="Verdana"/>
                <w:color w:val="000000"/>
                <w:sz w:val="20"/>
                <w:szCs w:val="20"/>
              </w:rPr>
              <w:t>3%</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2A325C56" w14:textId="77777777" w:rsidR="006078D2" w:rsidRDefault="006078D2" w:rsidP="0040301B">
            <w:r>
              <w:rPr>
                <w:rFonts w:ascii="Verdana" w:hAnsi="Verdana"/>
                <w:color w:val="000000"/>
                <w:sz w:val="20"/>
                <w:szCs w:val="20"/>
              </w:rPr>
              <w:t>4%</w:t>
            </w:r>
          </w:p>
        </w:tc>
      </w:tr>
      <w:tr w:rsidR="006078D2" w14:paraId="071C4263" w14:textId="77777777" w:rsidTr="006078D2">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C8846" w14:textId="77777777" w:rsidR="006078D2" w:rsidRDefault="006078D2" w:rsidP="0040301B">
            <w:r>
              <w:rPr>
                <w:rFonts w:ascii="Verdana" w:hAnsi="Verdana"/>
                <w:color w:val="000000"/>
                <w:sz w:val="20"/>
                <w:szCs w:val="20"/>
              </w:rPr>
              <w:t>Andere kinderen sluiten mij buiten.</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2A4AC8A" w14:textId="77777777" w:rsidR="006078D2" w:rsidRDefault="006078D2" w:rsidP="0040301B">
            <w:r>
              <w:rPr>
                <w:rFonts w:ascii="Verdana" w:hAnsi="Verdana"/>
                <w:color w:val="000000"/>
                <w:sz w:val="20"/>
                <w:szCs w:val="20"/>
              </w:rPr>
              <w:t>1%</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227BEC12" w14:textId="77777777" w:rsidR="006078D2" w:rsidRDefault="006078D2" w:rsidP="0040301B">
            <w:r>
              <w:rPr>
                <w:rFonts w:ascii="Verdana" w:hAnsi="Verdana"/>
                <w:color w:val="000000"/>
                <w:sz w:val="20"/>
                <w:szCs w:val="20"/>
              </w:rPr>
              <w:t>3%</w:t>
            </w:r>
          </w:p>
        </w:tc>
      </w:tr>
      <w:tr w:rsidR="006078D2" w14:paraId="11E71F5F" w14:textId="77777777" w:rsidTr="006078D2">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B8D41" w14:textId="77777777" w:rsidR="006078D2" w:rsidRDefault="006078D2" w:rsidP="0040301B">
            <w:r>
              <w:rPr>
                <w:rFonts w:ascii="Verdana" w:hAnsi="Verdana"/>
                <w:color w:val="000000"/>
                <w:sz w:val="20"/>
                <w:szCs w:val="20"/>
              </w:rPr>
              <w:t>Andere kinderen lachen mij uit.</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BD6E6C8" w14:textId="77777777" w:rsidR="006078D2" w:rsidRDefault="006078D2" w:rsidP="0040301B">
            <w:r>
              <w:rPr>
                <w:rFonts w:ascii="Verdana" w:hAnsi="Verdana"/>
                <w:color w:val="000000"/>
                <w:sz w:val="20"/>
                <w:szCs w:val="20"/>
              </w:rPr>
              <w:t>1%</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3E605D46" w14:textId="77777777" w:rsidR="006078D2" w:rsidRDefault="006078D2" w:rsidP="0040301B">
            <w:r>
              <w:rPr>
                <w:rFonts w:ascii="Verdana" w:hAnsi="Verdana"/>
                <w:color w:val="000000"/>
                <w:sz w:val="20"/>
                <w:szCs w:val="20"/>
              </w:rPr>
              <w:t>2%</w:t>
            </w:r>
          </w:p>
        </w:tc>
      </w:tr>
    </w:tbl>
    <w:p w14:paraId="6D958B8F" w14:textId="1CA6BF12" w:rsidR="006078D2" w:rsidRDefault="006078D2" w:rsidP="0040301B">
      <w:pPr>
        <w:rPr>
          <w:rFonts w:cstheme="minorHAnsi"/>
          <w:sz w:val="20"/>
        </w:rPr>
      </w:pPr>
    </w:p>
    <w:p w14:paraId="43FCDBD2" w14:textId="445B47C0" w:rsidR="0040301B" w:rsidRDefault="0040301B" w:rsidP="0040301B">
      <w:pPr>
        <w:rPr>
          <w:rFonts w:cstheme="minorHAnsi"/>
          <w:sz w:val="20"/>
        </w:rPr>
      </w:pPr>
    </w:p>
    <w:p w14:paraId="2EDAF590" w14:textId="77777777" w:rsidR="00EE5356" w:rsidRPr="00825642" w:rsidRDefault="00EE5356" w:rsidP="00EE5356">
      <w:pPr>
        <w:rPr>
          <w:rFonts w:ascii="Tahoma" w:hAnsi="Tahoma" w:cs="Tahoma"/>
          <w:sz w:val="20"/>
          <w:u w:val="single"/>
        </w:rPr>
      </w:pPr>
      <w:r w:rsidRPr="00825642">
        <w:rPr>
          <w:rFonts w:ascii="Tahoma" w:hAnsi="Tahoma" w:cs="Tahoma"/>
          <w:bCs/>
          <w:sz w:val="20"/>
          <w:u w:val="single"/>
        </w:rPr>
        <w:t>Analyse 202</w:t>
      </w:r>
      <w:r>
        <w:rPr>
          <w:rFonts w:ascii="Tahoma" w:hAnsi="Tahoma" w:cs="Tahoma"/>
          <w:bCs/>
          <w:sz w:val="20"/>
          <w:u w:val="single"/>
        </w:rPr>
        <w:t>1</w:t>
      </w:r>
      <w:r w:rsidRPr="00825642">
        <w:rPr>
          <w:rFonts w:ascii="Tahoma" w:hAnsi="Tahoma" w:cs="Tahoma"/>
          <w:bCs/>
          <w:sz w:val="20"/>
          <w:u w:val="single"/>
        </w:rPr>
        <w:t>-202</w:t>
      </w:r>
      <w:r>
        <w:rPr>
          <w:rFonts w:ascii="Tahoma" w:hAnsi="Tahoma" w:cs="Tahoma"/>
          <w:bCs/>
          <w:sz w:val="20"/>
          <w:u w:val="single"/>
        </w:rPr>
        <w:t>2</w:t>
      </w:r>
    </w:p>
    <w:p w14:paraId="210B6976" w14:textId="77777777" w:rsidR="00EE5356" w:rsidRDefault="00EE5356" w:rsidP="00EE5356">
      <w:pPr>
        <w:rPr>
          <w:rFonts w:ascii="Tahoma" w:hAnsi="Tahoma" w:cs="Tahoma"/>
          <w:sz w:val="20"/>
        </w:rPr>
      </w:pPr>
      <w:proofErr w:type="spellStart"/>
      <w:r>
        <w:rPr>
          <w:rFonts w:ascii="Tahoma" w:hAnsi="Tahoma" w:cs="Tahoma"/>
          <w:sz w:val="20"/>
        </w:rPr>
        <w:t>Leerlingzien</w:t>
      </w:r>
      <w:proofErr w:type="spellEnd"/>
      <w:r>
        <w:rPr>
          <w:rFonts w:ascii="Tahoma" w:hAnsi="Tahoma" w:cs="Tahoma"/>
          <w:sz w:val="20"/>
        </w:rPr>
        <w:t xml:space="preserve">! is een vragenlijst voor leerlingen met een 4punt-schaal. Afgezet tegen de normeringgegevens van 2018 kunnen we concluderen dat we op Pestbeleving voldoende scoren. Op het domein Welbevinden en Veiligheidsbeleving scoren we onder het landelijk gemiddelde. </w:t>
      </w:r>
    </w:p>
    <w:p w14:paraId="4DD986AB" w14:textId="29CBF49E" w:rsidR="00EE5356" w:rsidRDefault="00EE5356" w:rsidP="00EE5356">
      <w:pPr>
        <w:rPr>
          <w:rFonts w:ascii="Tahoma" w:hAnsi="Tahoma" w:cs="Tahoma"/>
          <w:sz w:val="20"/>
        </w:rPr>
      </w:pPr>
      <w:r>
        <w:rPr>
          <w:rFonts w:ascii="Tahoma" w:hAnsi="Tahoma" w:cs="Tahoma"/>
          <w:sz w:val="20"/>
        </w:rPr>
        <w:t>Tegelijkertijd is deze weergav</w:t>
      </w:r>
      <w:r>
        <w:rPr>
          <w:rFonts w:ascii="Tahoma" w:hAnsi="Tahoma" w:cs="Tahoma"/>
          <w:sz w:val="20"/>
        </w:rPr>
        <w:t>e ge</w:t>
      </w:r>
      <w:r>
        <w:rPr>
          <w:rFonts w:ascii="Tahoma" w:hAnsi="Tahoma" w:cs="Tahoma"/>
          <w:sz w:val="20"/>
        </w:rPr>
        <w:t xml:space="preserve">en representatieve weergave van onze doelgroep. </w:t>
      </w:r>
      <w:r w:rsidRPr="009F4802">
        <w:rPr>
          <w:rFonts w:ascii="Arial" w:hAnsi="Arial" w:cs="Arial"/>
          <w:sz w:val="20"/>
        </w:rPr>
        <w:t>De ge</w:t>
      </w:r>
      <w:r>
        <w:rPr>
          <w:rFonts w:ascii="Arial" w:hAnsi="Arial" w:cs="Arial"/>
          <w:sz w:val="20"/>
        </w:rPr>
        <w:t>bruikte</w:t>
      </w:r>
      <w:r w:rsidRPr="009F4802">
        <w:rPr>
          <w:rFonts w:ascii="Arial" w:hAnsi="Arial" w:cs="Arial"/>
          <w:sz w:val="20"/>
        </w:rPr>
        <w:t xml:space="preserve"> vragenlijst </w:t>
      </w:r>
      <w:r>
        <w:rPr>
          <w:rFonts w:ascii="Arial" w:hAnsi="Arial" w:cs="Arial"/>
          <w:sz w:val="20"/>
        </w:rPr>
        <w:t xml:space="preserve">(digitale afname voor basisonderwijs) </w:t>
      </w:r>
      <w:r w:rsidRPr="009F4802">
        <w:rPr>
          <w:rFonts w:ascii="Arial" w:hAnsi="Arial" w:cs="Arial"/>
          <w:sz w:val="20"/>
        </w:rPr>
        <w:t>lijkt niet passend bij onze VSO cluster 4 doelgroep.</w:t>
      </w:r>
      <w:r w:rsidRPr="009F4802">
        <w:rPr>
          <w:rFonts w:ascii="Arial" w:hAnsi="Arial" w:cs="Arial"/>
          <w:sz w:val="18"/>
        </w:rPr>
        <w:br/>
      </w:r>
      <w:r>
        <w:rPr>
          <w:rFonts w:ascii="Tahoma" w:hAnsi="Tahoma" w:cs="Tahoma"/>
          <w:sz w:val="20"/>
        </w:rPr>
        <w:t xml:space="preserve">In schooljaar 2022-2023 kiezen we voor een andere vragenlijst van zien, die specifiek gericht is op leerlingen binnen het VSO. </w:t>
      </w:r>
    </w:p>
    <w:p w14:paraId="7CDC69FC" w14:textId="77777777" w:rsidR="00EE5356" w:rsidRPr="006078D2" w:rsidRDefault="00EE5356" w:rsidP="0040301B">
      <w:pPr>
        <w:rPr>
          <w:rFonts w:cstheme="minorHAnsi"/>
          <w:sz w:val="20"/>
        </w:rPr>
      </w:pPr>
    </w:p>
    <w:p w14:paraId="23BA97D7" w14:textId="77777777" w:rsidR="007023C6" w:rsidRPr="00717F6C" w:rsidRDefault="007023C6" w:rsidP="0040301B">
      <w:pPr>
        <w:rPr>
          <w:bCs/>
          <w:sz w:val="14"/>
          <w:szCs w:val="20"/>
          <w:highlight w:val="yellow"/>
        </w:rPr>
      </w:pPr>
    </w:p>
    <w:p w14:paraId="0DFFB382" w14:textId="77777777" w:rsidR="00825642" w:rsidRDefault="00825642" w:rsidP="00CD247C">
      <w:pPr>
        <w:rPr>
          <w:rFonts w:ascii="Tahoma" w:hAnsi="Tahoma" w:cs="Tahoma"/>
          <w:sz w:val="20"/>
        </w:rPr>
      </w:pPr>
    </w:p>
    <w:p w14:paraId="3838E897" w14:textId="662C9F8B" w:rsidR="00CD247C" w:rsidRPr="00CD247C" w:rsidRDefault="00CD247C" w:rsidP="00CD247C">
      <w:pPr>
        <w:rPr>
          <w:rFonts w:ascii="Tahoma" w:hAnsi="Tahoma" w:cs="Tahoma"/>
          <w:b/>
          <w:sz w:val="20"/>
        </w:rPr>
      </w:pPr>
      <w:r w:rsidRPr="00CD247C">
        <w:rPr>
          <w:rFonts w:ascii="Tahoma" w:hAnsi="Tahoma" w:cs="Tahoma"/>
          <w:b/>
          <w:sz w:val="20"/>
        </w:rPr>
        <w:t>Incidentenregistratie</w:t>
      </w:r>
    </w:p>
    <w:p w14:paraId="7A3FC2D7" w14:textId="001C5192" w:rsidR="00CD247C" w:rsidRDefault="00CD247C" w:rsidP="00CD247C">
      <w:pPr>
        <w:rPr>
          <w:rFonts w:ascii="Tahoma" w:hAnsi="Tahoma" w:cs="Tahoma"/>
          <w:sz w:val="20"/>
        </w:rPr>
      </w:pPr>
      <w:r w:rsidRPr="00CD247C">
        <w:rPr>
          <w:rFonts w:ascii="Tahoma" w:hAnsi="Tahoma" w:cs="Tahoma"/>
          <w:sz w:val="20"/>
        </w:rPr>
        <w:t>In 20</w:t>
      </w:r>
      <w:r w:rsidR="00333913">
        <w:rPr>
          <w:rFonts w:ascii="Tahoma" w:hAnsi="Tahoma" w:cs="Tahoma"/>
          <w:sz w:val="20"/>
        </w:rPr>
        <w:t>2</w:t>
      </w:r>
      <w:r w:rsidR="009E55C3">
        <w:rPr>
          <w:rFonts w:ascii="Tahoma" w:hAnsi="Tahoma" w:cs="Tahoma"/>
          <w:sz w:val="20"/>
        </w:rPr>
        <w:t>1</w:t>
      </w:r>
      <w:r w:rsidRPr="00CD247C">
        <w:rPr>
          <w:rFonts w:ascii="Tahoma" w:hAnsi="Tahoma" w:cs="Tahoma"/>
          <w:sz w:val="20"/>
        </w:rPr>
        <w:t>-202</w:t>
      </w:r>
      <w:r w:rsidR="009E55C3">
        <w:rPr>
          <w:rFonts w:ascii="Tahoma" w:hAnsi="Tahoma" w:cs="Tahoma"/>
          <w:sz w:val="20"/>
        </w:rPr>
        <w:t>2</w:t>
      </w:r>
      <w:r w:rsidRPr="00CD247C">
        <w:rPr>
          <w:rFonts w:ascii="Tahoma" w:hAnsi="Tahoma" w:cs="Tahoma"/>
          <w:sz w:val="20"/>
        </w:rPr>
        <w:t xml:space="preserve"> waren er </w:t>
      </w:r>
      <w:r w:rsidR="00EE5356">
        <w:rPr>
          <w:rFonts w:ascii="Tahoma" w:hAnsi="Tahoma" w:cs="Tahoma"/>
          <w:sz w:val="20"/>
        </w:rPr>
        <w:t>meer</w:t>
      </w:r>
      <w:r w:rsidRPr="00CD247C">
        <w:rPr>
          <w:rFonts w:ascii="Tahoma" w:hAnsi="Tahoma" w:cs="Tahoma"/>
          <w:sz w:val="20"/>
        </w:rPr>
        <w:t xml:space="preserve"> incidentregistraties</w:t>
      </w:r>
      <w:r w:rsidR="000A2ECB">
        <w:rPr>
          <w:rFonts w:ascii="Tahoma" w:hAnsi="Tahoma" w:cs="Tahoma"/>
          <w:sz w:val="20"/>
        </w:rPr>
        <w:t xml:space="preserve"> waarbij sprake was van fysiek geweld</w:t>
      </w:r>
      <w:r w:rsidRPr="00CD247C">
        <w:rPr>
          <w:rFonts w:ascii="Tahoma" w:hAnsi="Tahoma" w:cs="Tahoma"/>
          <w:sz w:val="20"/>
        </w:rPr>
        <w:t xml:space="preserve">, </w:t>
      </w:r>
      <w:r w:rsidR="00EE5356">
        <w:rPr>
          <w:rFonts w:ascii="Tahoma" w:hAnsi="Tahoma" w:cs="Tahoma"/>
          <w:sz w:val="20"/>
        </w:rPr>
        <w:t xml:space="preserve">ten opzichte van </w:t>
      </w:r>
      <w:r w:rsidRPr="00CD247C">
        <w:rPr>
          <w:rFonts w:ascii="Tahoma" w:hAnsi="Tahoma" w:cs="Tahoma"/>
          <w:sz w:val="20"/>
        </w:rPr>
        <w:t>schooljaar 20</w:t>
      </w:r>
      <w:r w:rsidR="009E55C3">
        <w:rPr>
          <w:rFonts w:ascii="Tahoma" w:hAnsi="Tahoma" w:cs="Tahoma"/>
          <w:sz w:val="20"/>
        </w:rPr>
        <w:t>20</w:t>
      </w:r>
      <w:r w:rsidRPr="00CD247C">
        <w:rPr>
          <w:rFonts w:ascii="Tahoma" w:hAnsi="Tahoma" w:cs="Tahoma"/>
          <w:sz w:val="20"/>
        </w:rPr>
        <w:t>-20</w:t>
      </w:r>
      <w:r w:rsidR="000A2ECB">
        <w:rPr>
          <w:rFonts w:ascii="Tahoma" w:hAnsi="Tahoma" w:cs="Tahoma"/>
          <w:sz w:val="20"/>
        </w:rPr>
        <w:t>2</w:t>
      </w:r>
      <w:r w:rsidR="009E55C3">
        <w:rPr>
          <w:rFonts w:ascii="Tahoma" w:hAnsi="Tahoma" w:cs="Tahoma"/>
          <w:sz w:val="20"/>
        </w:rPr>
        <w:t>1</w:t>
      </w:r>
      <w:r w:rsidR="00EE5356">
        <w:rPr>
          <w:rFonts w:ascii="Tahoma" w:hAnsi="Tahoma" w:cs="Tahoma"/>
          <w:sz w:val="20"/>
        </w:rPr>
        <w:t xml:space="preserve">. </w:t>
      </w:r>
    </w:p>
    <w:p w14:paraId="5197A14A" w14:textId="18A2BDB7" w:rsidR="000A2ECB" w:rsidRDefault="000A2ECB" w:rsidP="00CD247C">
      <w:pPr>
        <w:rPr>
          <w:rFonts w:ascii="Tahoma" w:hAnsi="Tahoma" w:cs="Tahoma"/>
          <w:sz w:val="20"/>
        </w:rPr>
      </w:pPr>
    </w:p>
    <w:p w14:paraId="3455F185" w14:textId="054FBAD5" w:rsidR="00EE5356" w:rsidRDefault="00EE5356" w:rsidP="00CD247C">
      <w:pPr>
        <w:rPr>
          <w:rFonts w:ascii="Tahoma" w:hAnsi="Tahoma" w:cs="Tahoma"/>
          <w:sz w:val="20"/>
        </w:rPr>
      </w:pPr>
      <w:r>
        <w:rPr>
          <w:rFonts w:ascii="Tahoma" w:hAnsi="Tahoma" w:cs="Tahoma"/>
          <w:sz w:val="20"/>
        </w:rPr>
        <w:t xml:space="preserve">Nadere analyse laat zien dat de meeste incidenten zich </w:t>
      </w:r>
      <w:r w:rsidR="00383A7E">
        <w:rPr>
          <w:rFonts w:ascii="Tahoma" w:hAnsi="Tahoma" w:cs="Tahoma"/>
          <w:sz w:val="20"/>
        </w:rPr>
        <w:t xml:space="preserve">afspelen in de eerste weken van het schooljaar. Daarna nemen de incidenten af. Tegelijkertijd zijn de meeste incidenten toe te wijzen aan twee leerlingen die een zeer intensieve begeleidingsbehoefte hebben. </w:t>
      </w:r>
    </w:p>
    <w:p w14:paraId="1C927B71" w14:textId="77777777" w:rsidR="00EE5356" w:rsidRDefault="00EE5356" w:rsidP="00CD247C">
      <w:pPr>
        <w:rPr>
          <w:rFonts w:ascii="Tahoma" w:hAnsi="Tahoma" w:cs="Tahoma"/>
          <w:sz w:val="20"/>
          <w:highlight w:val="yellow"/>
        </w:rPr>
      </w:pPr>
    </w:p>
    <w:p w14:paraId="2B49A5C4" w14:textId="70868EFE" w:rsidR="00EE5356" w:rsidRDefault="00EE5356" w:rsidP="00CD247C">
      <w:pPr>
        <w:rPr>
          <w:rFonts w:ascii="Tahoma" w:hAnsi="Tahoma" w:cs="Tahoma"/>
          <w:sz w:val="20"/>
        </w:rPr>
      </w:pPr>
      <w:r w:rsidRPr="00383A7E">
        <w:rPr>
          <w:rFonts w:ascii="Tahoma" w:hAnsi="Tahoma" w:cs="Tahoma"/>
          <w:sz w:val="20"/>
        </w:rPr>
        <w:t xml:space="preserve">In de </w:t>
      </w:r>
      <w:r w:rsidR="00383A7E">
        <w:rPr>
          <w:rFonts w:ascii="Tahoma" w:hAnsi="Tahoma" w:cs="Tahoma"/>
          <w:sz w:val="20"/>
        </w:rPr>
        <w:t xml:space="preserve">hernieuwde </w:t>
      </w:r>
      <w:r w:rsidRPr="00383A7E">
        <w:rPr>
          <w:rFonts w:ascii="Tahoma" w:hAnsi="Tahoma" w:cs="Tahoma"/>
          <w:sz w:val="20"/>
        </w:rPr>
        <w:t xml:space="preserve">trainingen fysieke weerbaarheid wordt de nadruk gelegd op de-escalerend werken en preventief handelen. Tegelijkertijd zien we een verandering in doelgroep. Bij de residentieel geplaatste leerlingen zagen we met name instrumenteel ingezette agressie. Nu zien we met name agressie vanuit frustratie c.q. onmacht. </w:t>
      </w:r>
    </w:p>
    <w:p w14:paraId="7C208B0D" w14:textId="77777777" w:rsidR="00383A7E" w:rsidRDefault="00383A7E" w:rsidP="00CD247C">
      <w:pPr>
        <w:rPr>
          <w:rFonts w:ascii="Tahoma" w:hAnsi="Tahoma" w:cs="Tahoma"/>
          <w:sz w:val="20"/>
        </w:rPr>
      </w:pPr>
    </w:p>
    <w:p w14:paraId="4060ABD0" w14:textId="3FF1E5F0" w:rsidR="00CD247C" w:rsidRPr="00CD247C" w:rsidRDefault="000A2ECB" w:rsidP="00CD247C">
      <w:pPr>
        <w:rPr>
          <w:rFonts w:ascii="Tahoma" w:hAnsi="Tahoma" w:cs="Tahoma"/>
          <w:sz w:val="20"/>
        </w:rPr>
      </w:pPr>
      <w:r w:rsidRPr="00383A7E">
        <w:rPr>
          <w:rFonts w:ascii="Tahoma" w:hAnsi="Tahoma" w:cs="Tahoma"/>
          <w:sz w:val="20"/>
        </w:rPr>
        <w:t>Tevens lijkt de inzet van zowel leefstijl, beweegwijs en outdoor leren gedurende het schooljaar bij te dragen aan een veilig pedagogisch klimaat.</w:t>
      </w:r>
      <w:r>
        <w:rPr>
          <w:rFonts w:ascii="Tahoma" w:hAnsi="Tahoma" w:cs="Tahoma"/>
          <w:sz w:val="20"/>
        </w:rPr>
        <w:t xml:space="preserve"> </w:t>
      </w:r>
    </w:p>
    <w:p w14:paraId="23BA97E5" w14:textId="0A6CE17F" w:rsidR="00714C72" w:rsidRDefault="001B44B6" w:rsidP="00FE7548">
      <w:pPr>
        <w:pStyle w:val="Kop3"/>
      </w:pPr>
      <w:r>
        <w:t>B. Uitstroom leerlingen</w:t>
      </w:r>
    </w:p>
    <w:p w14:paraId="20F417F1" w14:textId="1F751DFE" w:rsidR="00FC6149" w:rsidRDefault="00FC6149" w:rsidP="00AC7BC2"/>
    <w:p w14:paraId="3D6B28E5" w14:textId="77777777" w:rsidR="009E55C3" w:rsidRDefault="009E55C3" w:rsidP="009E55C3">
      <w:pPr>
        <w:pStyle w:val="Geenafstand"/>
        <w:rPr>
          <w:rFonts w:ascii="Arial" w:hAnsi="Arial" w:cs="Arial"/>
        </w:rPr>
      </w:pPr>
      <w:r>
        <w:rPr>
          <w:rFonts w:ascii="Arial" w:hAnsi="Arial" w:cs="Arial"/>
        </w:rPr>
        <w:t>Totaal aantal leerlingen die de school in 2021-2022 hebben verlaten: 42</w:t>
      </w:r>
    </w:p>
    <w:p w14:paraId="530CBDAB" w14:textId="77777777" w:rsidR="009E55C3" w:rsidRDefault="009E55C3" w:rsidP="009E55C3">
      <w:pPr>
        <w:pStyle w:val="Geenafstand"/>
        <w:rPr>
          <w:rFonts w:ascii="Arial" w:hAnsi="Arial" w:cs="Arial"/>
        </w:rPr>
      </w:pPr>
    </w:p>
    <w:tbl>
      <w:tblPr>
        <w:tblW w:w="0" w:type="auto"/>
        <w:tblCellMar>
          <w:left w:w="0" w:type="dxa"/>
          <w:right w:w="0" w:type="dxa"/>
        </w:tblCellMar>
        <w:tblLook w:val="04A0" w:firstRow="1" w:lastRow="0" w:firstColumn="1" w:lastColumn="0" w:noHBand="0" w:noVBand="1"/>
      </w:tblPr>
      <w:tblGrid>
        <w:gridCol w:w="5579"/>
        <w:gridCol w:w="1705"/>
      </w:tblGrid>
      <w:tr w:rsidR="009E55C3" w14:paraId="5100C2A1" w14:textId="77777777" w:rsidTr="006078D2">
        <w:tc>
          <w:tcPr>
            <w:tcW w:w="7284"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AD53937" w14:textId="77777777" w:rsidR="009E55C3" w:rsidRDefault="009E55C3" w:rsidP="006078D2">
            <w:pPr>
              <w:pStyle w:val="Geenafstand"/>
              <w:rPr>
                <w:rFonts w:ascii="Arial" w:hAnsi="Arial" w:cs="Arial"/>
              </w:rPr>
            </w:pPr>
            <w:r>
              <w:rPr>
                <w:rFonts w:ascii="Arial" w:hAnsi="Arial" w:cs="Arial"/>
              </w:rPr>
              <w:t>Verdeling uitstroom</w:t>
            </w:r>
          </w:p>
        </w:tc>
      </w:tr>
      <w:tr w:rsidR="009E55C3" w14:paraId="73C0B01F"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7778D" w14:textId="77777777" w:rsidR="009E55C3" w:rsidRDefault="009E55C3" w:rsidP="006078D2">
            <w:pPr>
              <w:pStyle w:val="Geenafstand"/>
              <w:rPr>
                <w:rFonts w:ascii="Arial" w:hAnsi="Arial" w:cs="Arial"/>
              </w:rPr>
            </w:pPr>
            <w:r>
              <w:rPr>
                <w:rFonts w:ascii="Arial" w:hAnsi="Arial" w:cs="Arial"/>
              </w:rPr>
              <w:t>Arbeid</w:t>
            </w:r>
          </w:p>
        </w:tc>
        <w:tc>
          <w:tcPr>
            <w:tcW w:w="1705" w:type="dxa"/>
            <w:tcBorders>
              <w:top w:val="nil"/>
              <w:left w:val="nil"/>
              <w:bottom w:val="single" w:sz="8" w:space="0" w:color="auto"/>
              <w:right w:val="single" w:sz="8" w:space="0" w:color="auto"/>
            </w:tcBorders>
          </w:tcPr>
          <w:p w14:paraId="5BF226A0" w14:textId="77777777" w:rsidR="009E55C3" w:rsidRDefault="009E55C3" w:rsidP="006078D2">
            <w:pPr>
              <w:pStyle w:val="Geenafstand"/>
              <w:jc w:val="right"/>
              <w:rPr>
                <w:rFonts w:ascii="Arial" w:hAnsi="Arial" w:cs="Arial"/>
              </w:rPr>
            </w:pPr>
            <w:r>
              <w:rPr>
                <w:rFonts w:ascii="Arial" w:hAnsi="Arial" w:cs="Arial"/>
              </w:rPr>
              <w:t>10</w:t>
            </w:r>
          </w:p>
        </w:tc>
      </w:tr>
      <w:tr w:rsidR="009E55C3" w14:paraId="1968739F"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99F6" w14:textId="77777777" w:rsidR="009E55C3" w:rsidRDefault="009E55C3" w:rsidP="006078D2">
            <w:pPr>
              <w:pStyle w:val="Geenafstand"/>
              <w:rPr>
                <w:rFonts w:ascii="Arial" w:hAnsi="Arial" w:cs="Arial"/>
              </w:rPr>
            </w:pPr>
            <w:r>
              <w:rPr>
                <w:rFonts w:ascii="Arial" w:hAnsi="Arial" w:cs="Arial"/>
              </w:rPr>
              <w:t xml:space="preserve">Dagbesteding </w:t>
            </w:r>
          </w:p>
        </w:tc>
        <w:tc>
          <w:tcPr>
            <w:tcW w:w="1705" w:type="dxa"/>
            <w:tcBorders>
              <w:top w:val="nil"/>
              <w:left w:val="nil"/>
              <w:bottom w:val="single" w:sz="8" w:space="0" w:color="auto"/>
              <w:right w:val="single" w:sz="8" w:space="0" w:color="auto"/>
            </w:tcBorders>
          </w:tcPr>
          <w:p w14:paraId="03EC4039" w14:textId="77777777" w:rsidR="009E55C3" w:rsidRDefault="009E55C3" w:rsidP="006078D2">
            <w:pPr>
              <w:pStyle w:val="Geenafstand"/>
              <w:jc w:val="right"/>
              <w:rPr>
                <w:rFonts w:ascii="Arial" w:hAnsi="Arial" w:cs="Arial"/>
              </w:rPr>
            </w:pPr>
            <w:r>
              <w:rPr>
                <w:rFonts w:ascii="Arial" w:hAnsi="Arial" w:cs="Arial"/>
              </w:rPr>
              <w:t>15</w:t>
            </w:r>
          </w:p>
        </w:tc>
      </w:tr>
      <w:tr w:rsidR="009E55C3" w14:paraId="5B813DED"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854FB" w14:textId="77777777" w:rsidR="009E55C3" w:rsidRDefault="009E55C3" w:rsidP="006078D2">
            <w:pPr>
              <w:pStyle w:val="Geenafstand"/>
              <w:rPr>
                <w:rFonts w:ascii="Arial" w:hAnsi="Arial" w:cs="Arial"/>
              </w:rPr>
            </w:pPr>
            <w:r>
              <w:rPr>
                <w:rFonts w:ascii="Arial" w:hAnsi="Arial" w:cs="Arial"/>
              </w:rPr>
              <w:t>MBO niveau</w:t>
            </w:r>
          </w:p>
        </w:tc>
        <w:tc>
          <w:tcPr>
            <w:tcW w:w="1705" w:type="dxa"/>
            <w:tcBorders>
              <w:top w:val="nil"/>
              <w:left w:val="nil"/>
              <w:bottom w:val="single" w:sz="8" w:space="0" w:color="auto"/>
              <w:right w:val="single" w:sz="8" w:space="0" w:color="auto"/>
            </w:tcBorders>
          </w:tcPr>
          <w:p w14:paraId="41510031" w14:textId="77777777" w:rsidR="009E55C3" w:rsidRDefault="009E55C3" w:rsidP="006078D2">
            <w:pPr>
              <w:pStyle w:val="Geenafstand"/>
              <w:jc w:val="right"/>
              <w:rPr>
                <w:rFonts w:ascii="Arial" w:hAnsi="Arial" w:cs="Arial"/>
              </w:rPr>
            </w:pPr>
            <w:r>
              <w:rPr>
                <w:rFonts w:ascii="Arial" w:hAnsi="Arial" w:cs="Arial"/>
              </w:rPr>
              <w:t>1</w:t>
            </w:r>
          </w:p>
        </w:tc>
      </w:tr>
      <w:tr w:rsidR="009E55C3" w14:paraId="458AB50F"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19D0B" w14:textId="77777777" w:rsidR="009E55C3" w:rsidRDefault="009E55C3" w:rsidP="006078D2">
            <w:pPr>
              <w:pStyle w:val="Geenafstand"/>
              <w:rPr>
                <w:rFonts w:ascii="Arial" w:hAnsi="Arial" w:cs="Arial"/>
              </w:rPr>
            </w:pPr>
            <w:r>
              <w:rPr>
                <w:rFonts w:ascii="Arial" w:hAnsi="Arial" w:cs="Arial"/>
              </w:rPr>
              <w:t>VSO</w:t>
            </w:r>
          </w:p>
        </w:tc>
        <w:tc>
          <w:tcPr>
            <w:tcW w:w="1705" w:type="dxa"/>
            <w:tcBorders>
              <w:top w:val="nil"/>
              <w:left w:val="nil"/>
              <w:bottom w:val="single" w:sz="8" w:space="0" w:color="auto"/>
              <w:right w:val="single" w:sz="8" w:space="0" w:color="auto"/>
            </w:tcBorders>
          </w:tcPr>
          <w:p w14:paraId="726270B5" w14:textId="77777777" w:rsidR="009E55C3" w:rsidRDefault="009E55C3" w:rsidP="006078D2">
            <w:pPr>
              <w:pStyle w:val="Geenafstand"/>
              <w:jc w:val="right"/>
              <w:rPr>
                <w:rFonts w:ascii="Arial" w:hAnsi="Arial" w:cs="Arial"/>
              </w:rPr>
            </w:pPr>
            <w:r>
              <w:rPr>
                <w:rFonts w:ascii="Arial" w:hAnsi="Arial" w:cs="Arial"/>
              </w:rPr>
              <w:t>9</w:t>
            </w:r>
          </w:p>
        </w:tc>
      </w:tr>
      <w:tr w:rsidR="009E55C3" w14:paraId="67453ABD"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0CA1A" w14:textId="77777777" w:rsidR="009E55C3" w:rsidRDefault="009E55C3" w:rsidP="006078D2">
            <w:pPr>
              <w:pStyle w:val="Geenafstand"/>
              <w:rPr>
                <w:rFonts w:ascii="Arial" w:hAnsi="Arial" w:cs="Arial"/>
              </w:rPr>
            </w:pPr>
            <w:r>
              <w:rPr>
                <w:rFonts w:ascii="Arial" w:hAnsi="Arial" w:cs="Arial"/>
              </w:rPr>
              <w:t>Thuiszitter leerplichtontheffing</w:t>
            </w:r>
          </w:p>
        </w:tc>
        <w:tc>
          <w:tcPr>
            <w:tcW w:w="1705" w:type="dxa"/>
            <w:tcBorders>
              <w:top w:val="nil"/>
              <w:left w:val="nil"/>
              <w:bottom w:val="single" w:sz="8" w:space="0" w:color="auto"/>
              <w:right w:val="single" w:sz="8" w:space="0" w:color="auto"/>
            </w:tcBorders>
          </w:tcPr>
          <w:p w14:paraId="3766367D" w14:textId="77777777" w:rsidR="009E55C3" w:rsidRDefault="009E55C3" w:rsidP="006078D2">
            <w:pPr>
              <w:pStyle w:val="Geenafstand"/>
              <w:jc w:val="right"/>
              <w:rPr>
                <w:rFonts w:ascii="Arial" w:hAnsi="Arial" w:cs="Arial"/>
              </w:rPr>
            </w:pPr>
            <w:r>
              <w:rPr>
                <w:rFonts w:ascii="Arial" w:hAnsi="Arial" w:cs="Arial"/>
              </w:rPr>
              <w:t>1</w:t>
            </w:r>
          </w:p>
        </w:tc>
      </w:tr>
      <w:tr w:rsidR="009E55C3" w14:paraId="72209020"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B62FD" w14:textId="77777777" w:rsidR="009E55C3" w:rsidRDefault="009E55C3" w:rsidP="006078D2">
            <w:pPr>
              <w:pStyle w:val="Geenafstand"/>
              <w:rPr>
                <w:rFonts w:ascii="Arial" w:hAnsi="Arial" w:cs="Arial"/>
              </w:rPr>
            </w:pPr>
            <w:r>
              <w:rPr>
                <w:rFonts w:ascii="Arial" w:hAnsi="Arial" w:cs="Arial"/>
              </w:rPr>
              <w:t>Thuiszitter niet meer leerplichtig</w:t>
            </w:r>
          </w:p>
        </w:tc>
        <w:tc>
          <w:tcPr>
            <w:tcW w:w="1705" w:type="dxa"/>
            <w:tcBorders>
              <w:top w:val="nil"/>
              <w:left w:val="nil"/>
              <w:bottom w:val="single" w:sz="8" w:space="0" w:color="auto"/>
              <w:right w:val="single" w:sz="8" w:space="0" w:color="auto"/>
            </w:tcBorders>
          </w:tcPr>
          <w:p w14:paraId="12416731" w14:textId="77777777" w:rsidR="009E55C3" w:rsidRDefault="009E55C3" w:rsidP="006078D2">
            <w:pPr>
              <w:pStyle w:val="Geenafstand"/>
              <w:jc w:val="right"/>
              <w:rPr>
                <w:rFonts w:ascii="Arial" w:hAnsi="Arial" w:cs="Arial"/>
              </w:rPr>
            </w:pPr>
            <w:r>
              <w:rPr>
                <w:rFonts w:ascii="Arial" w:hAnsi="Arial" w:cs="Arial"/>
              </w:rPr>
              <w:t>4</w:t>
            </w:r>
          </w:p>
        </w:tc>
      </w:tr>
      <w:tr w:rsidR="009E55C3" w14:paraId="2F96F8D0"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6D8" w14:textId="77777777" w:rsidR="009E55C3" w:rsidRDefault="009E55C3" w:rsidP="006078D2">
            <w:pPr>
              <w:pStyle w:val="Geenafstand"/>
              <w:rPr>
                <w:rFonts w:ascii="Arial" w:hAnsi="Arial" w:cs="Arial"/>
              </w:rPr>
            </w:pPr>
            <w:r>
              <w:rPr>
                <w:rFonts w:ascii="Arial" w:hAnsi="Arial" w:cs="Arial"/>
              </w:rPr>
              <w:t>Regulier voortgezet onderwijs</w:t>
            </w:r>
          </w:p>
        </w:tc>
        <w:tc>
          <w:tcPr>
            <w:tcW w:w="1705" w:type="dxa"/>
            <w:tcBorders>
              <w:top w:val="nil"/>
              <w:left w:val="nil"/>
              <w:bottom w:val="single" w:sz="8" w:space="0" w:color="auto"/>
              <w:right w:val="single" w:sz="8" w:space="0" w:color="auto"/>
            </w:tcBorders>
          </w:tcPr>
          <w:p w14:paraId="278189FA" w14:textId="77777777" w:rsidR="009E55C3" w:rsidRDefault="009E55C3" w:rsidP="006078D2">
            <w:pPr>
              <w:pStyle w:val="Geenafstand"/>
              <w:jc w:val="right"/>
              <w:rPr>
                <w:rFonts w:ascii="Arial" w:hAnsi="Arial" w:cs="Arial"/>
              </w:rPr>
            </w:pPr>
            <w:r>
              <w:rPr>
                <w:rFonts w:ascii="Arial" w:hAnsi="Arial" w:cs="Arial"/>
              </w:rPr>
              <w:t>2</w:t>
            </w:r>
          </w:p>
        </w:tc>
      </w:tr>
      <w:tr w:rsidR="009E55C3" w14:paraId="1D9311D7"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417DB" w14:textId="77777777" w:rsidR="009E55C3" w:rsidRDefault="009E55C3" w:rsidP="006078D2">
            <w:pPr>
              <w:pStyle w:val="Geenafstand"/>
              <w:rPr>
                <w:rFonts w:ascii="Arial" w:hAnsi="Arial" w:cs="Arial"/>
              </w:rPr>
            </w:pPr>
            <w:r>
              <w:rPr>
                <w:rFonts w:ascii="Arial" w:hAnsi="Arial" w:cs="Arial"/>
              </w:rPr>
              <w:t>Buitenland</w:t>
            </w:r>
          </w:p>
        </w:tc>
        <w:tc>
          <w:tcPr>
            <w:tcW w:w="1705" w:type="dxa"/>
            <w:tcBorders>
              <w:top w:val="nil"/>
              <w:left w:val="nil"/>
              <w:bottom w:val="single" w:sz="8" w:space="0" w:color="auto"/>
              <w:right w:val="single" w:sz="8" w:space="0" w:color="auto"/>
            </w:tcBorders>
          </w:tcPr>
          <w:p w14:paraId="5CA413A9" w14:textId="77777777" w:rsidR="009E55C3" w:rsidRDefault="009E55C3" w:rsidP="006078D2">
            <w:pPr>
              <w:pStyle w:val="Geenafstand"/>
              <w:jc w:val="right"/>
              <w:rPr>
                <w:rFonts w:ascii="Arial" w:hAnsi="Arial" w:cs="Arial"/>
              </w:rPr>
            </w:pPr>
          </w:p>
        </w:tc>
      </w:tr>
      <w:tr w:rsidR="009E55C3" w14:paraId="65C57A48"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179C" w14:textId="77777777" w:rsidR="009E55C3" w:rsidRDefault="009E55C3" w:rsidP="006078D2">
            <w:pPr>
              <w:pStyle w:val="Geenafstand"/>
              <w:rPr>
                <w:rFonts w:ascii="Arial" w:hAnsi="Arial" w:cs="Arial"/>
              </w:rPr>
            </w:pPr>
            <w:r>
              <w:rPr>
                <w:rFonts w:ascii="Arial" w:hAnsi="Arial" w:cs="Arial"/>
              </w:rPr>
              <w:t>Onbekend</w:t>
            </w:r>
          </w:p>
        </w:tc>
        <w:tc>
          <w:tcPr>
            <w:tcW w:w="1705" w:type="dxa"/>
            <w:tcBorders>
              <w:top w:val="nil"/>
              <w:left w:val="nil"/>
              <w:bottom w:val="single" w:sz="8" w:space="0" w:color="auto"/>
              <w:right w:val="single" w:sz="8" w:space="0" w:color="auto"/>
            </w:tcBorders>
          </w:tcPr>
          <w:p w14:paraId="20367F7C" w14:textId="77777777" w:rsidR="009E55C3" w:rsidRDefault="009E55C3" w:rsidP="006078D2">
            <w:pPr>
              <w:pStyle w:val="Geenafstand"/>
              <w:jc w:val="right"/>
              <w:rPr>
                <w:rFonts w:ascii="Arial" w:hAnsi="Arial" w:cs="Arial"/>
              </w:rPr>
            </w:pPr>
          </w:p>
        </w:tc>
      </w:tr>
      <w:tr w:rsidR="009E55C3" w14:paraId="0034BD2B" w14:textId="77777777" w:rsidTr="006078D2">
        <w:tc>
          <w:tcPr>
            <w:tcW w:w="5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10BDF" w14:textId="77777777" w:rsidR="009E55C3" w:rsidRDefault="009E55C3" w:rsidP="006078D2">
            <w:pPr>
              <w:pStyle w:val="Geenafstand"/>
              <w:rPr>
                <w:rFonts w:ascii="Arial" w:hAnsi="Arial" w:cs="Arial"/>
              </w:rPr>
            </w:pPr>
            <w:r>
              <w:rPr>
                <w:rFonts w:ascii="Arial" w:hAnsi="Arial" w:cs="Arial"/>
              </w:rPr>
              <w:t>Totaal</w:t>
            </w:r>
          </w:p>
        </w:tc>
        <w:tc>
          <w:tcPr>
            <w:tcW w:w="1705" w:type="dxa"/>
            <w:tcBorders>
              <w:top w:val="nil"/>
              <w:left w:val="nil"/>
              <w:bottom w:val="single" w:sz="8" w:space="0" w:color="auto"/>
              <w:right w:val="single" w:sz="8" w:space="0" w:color="auto"/>
            </w:tcBorders>
          </w:tcPr>
          <w:p w14:paraId="3161638C" w14:textId="77777777" w:rsidR="009E55C3" w:rsidRDefault="009E55C3" w:rsidP="006078D2">
            <w:pPr>
              <w:pStyle w:val="Geenafstand"/>
              <w:jc w:val="right"/>
              <w:rPr>
                <w:rFonts w:ascii="Arial" w:hAnsi="Arial" w:cs="Arial"/>
                <w:b/>
                <w:bCs/>
              </w:rPr>
            </w:pPr>
            <w:r>
              <w:rPr>
                <w:rFonts w:ascii="Arial" w:hAnsi="Arial" w:cs="Arial"/>
                <w:b/>
                <w:bCs/>
              </w:rPr>
              <w:t>42</w:t>
            </w:r>
          </w:p>
        </w:tc>
      </w:tr>
    </w:tbl>
    <w:p w14:paraId="0249BCCB" w14:textId="77777777" w:rsidR="009E55C3" w:rsidRDefault="009E55C3" w:rsidP="009E55C3">
      <w:pPr>
        <w:pStyle w:val="Geenafstand"/>
        <w:rPr>
          <w:rFonts w:ascii="Arial" w:hAnsi="Arial" w:cs="Arial"/>
        </w:rPr>
      </w:pPr>
      <w:r>
        <w:rPr>
          <w:rFonts w:ascii="Arial" w:hAnsi="Arial" w:cs="Arial"/>
        </w:rPr>
        <w:t>In de bijlage hebben we de leerroutes binnen VSO De Korte Dreef kort verduidelijkt.</w:t>
      </w:r>
    </w:p>
    <w:p w14:paraId="61DC64A1" w14:textId="77777777" w:rsidR="009E55C3" w:rsidRDefault="009E55C3" w:rsidP="009E55C3">
      <w:pPr>
        <w:pStyle w:val="Geenafstand"/>
        <w:rPr>
          <w:rFonts w:ascii="Arial" w:hAnsi="Arial" w:cs="Arial"/>
        </w:rPr>
      </w:pPr>
    </w:p>
    <w:p w14:paraId="5F0D5522" w14:textId="77777777" w:rsidR="009E55C3" w:rsidRDefault="009E55C3" w:rsidP="009E55C3">
      <w:pPr>
        <w:pStyle w:val="Geenafstand"/>
        <w:rPr>
          <w:rFonts w:ascii="Arial" w:hAnsi="Arial" w:cs="Arial"/>
          <w:b/>
          <w:bCs/>
        </w:rPr>
      </w:pPr>
      <w:r>
        <w:rPr>
          <w:rFonts w:ascii="Arial" w:hAnsi="Arial" w:cs="Arial"/>
          <w:b/>
          <w:bCs/>
        </w:rPr>
        <w:t xml:space="preserve">Vergelijking van de uitstroom met het opgestelde OPP </w:t>
      </w:r>
    </w:p>
    <w:p w14:paraId="1D87DF68" w14:textId="77777777" w:rsidR="009E55C3" w:rsidRDefault="009E55C3" w:rsidP="009E55C3">
      <w:pPr>
        <w:pStyle w:val="Geenafstand"/>
        <w:rPr>
          <w:rFonts w:ascii="Arial" w:hAnsi="Arial" w:cs="Arial"/>
        </w:rPr>
      </w:pPr>
      <w:r>
        <w:rPr>
          <w:rFonts w:ascii="Arial" w:hAnsi="Arial" w:cs="Arial"/>
        </w:rPr>
        <w:t xml:space="preserve">Voor iedere leerling is een verwachte uitstroombestemming opgenomen in het OPP. Onderstaand een overzicht hoe zich dit verhoudt tot de werkelijke uitstroom: </w:t>
      </w:r>
    </w:p>
    <w:p w14:paraId="00925B66" w14:textId="77777777" w:rsidR="009E55C3" w:rsidRDefault="009E55C3" w:rsidP="009E55C3">
      <w:pPr>
        <w:pStyle w:val="Geenafstand"/>
        <w:rPr>
          <w:rFonts w:ascii="Arial" w:hAnsi="Arial" w:cs="Arial"/>
        </w:rPr>
      </w:pPr>
    </w:p>
    <w:tbl>
      <w:tblPr>
        <w:tblW w:w="0" w:type="auto"/>
        <w:tblCellMar>
          <w:left w:w="0" w:type="dxa"/>
          <w:right w:w="0" w:type="dxa"/>
        </w:tblCellMar>
        <w:tblLook w:val="04A0" w:firstRow="1" w:lastRow="0" w:firstColumn="1" w:lastColumn="0" w:noHBand="0" w:noVBand="1"/>
      </w:tblPr>
      <w:tblGrid>
        <w:gridCol w:w="3846"/>
        <w:gridCol w:w="1701"/>
        <w:gridCol w:w="1701"/>
      </w:tblGrid>
      <w:tr w:rsidR="009E55C3" w14:paraId="0A564B4F" w14:textId="77777777" w:rsidTr="006078D2">
        <w:tc>
          <w:tcPr>
            <w:tcW w:w="384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9C8F787" w14:textId="77777777" w:rsidR="009E55C3" w:rsidRDefault="009E55C3" w:rsidP="006078D2">
            <w:pPr>
              <w:pStyle w:val="Geenafstand"/>
              <w:rPr>
                <w:rFonts w:ascii="Arial" w:hAnsi="Arial" w:cs="Arial"/>
              </w:rPr>
            </w:pPr>
            <w:r>
              <w:rPr>
                <w:rFonts w:ascii="Arial" w:hAnsi="Arial" w:cs="Arial"/>
              </w:rPr>
              <w:t>Resultaat</w:t>
            </w:r>
          </w:p>
        </w:tc>
        <w:tc>
          <w:tcPr>
            <w:tcW w:w="1701" w:type="dxa"/>
            <w:tcBorders>
              <w:top w:val="single" w:sz="8" w:space="0" w:color="auto"/>
              <w:left w:val="nil"/>
              <w:bottom w:val="single" w:sz="8" w:space="0" w:color="auto"/>
              <w:right w:val="single" w:sz="8" w:space="0" w:color="auto"/>
            </w:tcBorders>
            <w:shd w:val="clear" w:color="auto" w:fill="BFBFBF"/>
          </w:tcPr>
          <w:p w14:paraId="7DCCB49B" w14:textId="77777777" w:rsidR="009E55C3" w:rsidRDefault="009E55C3" w:rsidP="006078D2">
            <w:pPr>
              <w:pStyle w:val="Geenafstand"/>
              <w:rPr>
                <w:rFonts w:ascii="Arial" w:hAnsi="Arial" w:cs="Arial"/>
              </w:rPr>
            </w:pPr>
            <w:r>
              <w:rPr>
                <w:rFonts w:ascii="Arial" w:hAnsi="Arial" w:cs="Arial"/>
              </w:rPr>
              <w:t>Aantal leerlingen</w:t>
            </w:r>
          </w:p>
        </w:tc>
        <w:tc>
          <w:tcPr>
            <w:tcW w:w="1701" w:type="dxa"/>
            <w:tcBorders>
              <w:top w:val="single" w:sz="8" w:space="0" w:color="auto"/>
              <w:left w:val="nil"/>
              <w:bottom w:val="single" w:sz="8" w:space="0" w:color="auto"/>
              <w:right w:val="single" w:sz="8" w:space="0" w:color="auto"/>
            </w:tcBorders>
            <w:shd w:val="clear" w:color="auto" w:fill="BFBFBF"/>
          </w:tcPr>
          <w:p w14:paraId="31399D5A" w14:textId="77777777" w:rsidR="009E55C3" w:rsidRDefault="009E55C3" w:rsidP="006078D2">
            <w:pPr>
              <w:pStyle w:val="Geenafstand"/>
              <w:rPr>
                <w:rFonts w:ascii="Arial" w:hAnsi="Arial" w:cs="Arial"/>
              </w:rPr>
            </w:pPr>
            <w:r>
              <w:rPr>
                <w:rFonts w:ascii="Arial" w:hAnsi="Arial" w:cs="Arial"/>
              </w:rPr>
              <w:t>Percentage</w:t>
            </w:r>
          </w:p>
        </w:tc>
      </w:tr>
      <w:tr w:rsidR="009E55C3" w14:paraId="614546EA" w14:textId="77777777" w:rsidTr="006078D2">
        <w:tc>
          <w:tcPr>
            <w:tcW w:w="3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3BF5C" w14:textId="77777777" w:rsidR="009E55C3" w:rsidRDefault="009E55C3" w:rsidP="006078D2">
            <w:pPr>
              <w:pStyle w:val="Geenafstand"/>
              <w:rPr>
                <w:rFonts w:ascii="Arial" w:hAnsi="Arial" w:cs="Arial"/>
              </w:rPr>
            </w:pPr>
            <w:r>
              <w:rPr>
                <w:rFonts w:ascii="Arial" w:hAnsi="Arial" w:cs="Arial"/>
              </w:rPr>
              <w:t>Onder het verwachte niveau</w:t>
            </w:r>
          </w:p>
        </w:tc>
        <w:tc>
          <w:tcPr>
            <w:tcW w:w="1701" w:type="dxa"/>
            <w:tcBorders>
              <w:top w:val="nil"/>
              <w:left w:val="nil"/>
              <w:bottom w:val="single" w:sz="8" w:space="0" w:color="auto"/>
              <w:right w:val="single" w:sz="8" w:space="0" w:color="auto"/>
            </w:tcBorders>
          </w:tcPr>
          <w:p w14:paraId="5E2105F6" w14:textId="77777777" w:rsidR="009E55C3" w:rsidRDefault="009E55C3" w:rsidP="006078D2">
            <w:pPr>
              <w:pStyle w:val="Geenafstand"/>
              <w:jc w:val="right"/>
              <w:rPr>
                <w:rFonts w:ascii="Arial" w:hAnsi="Arial" w:cs="Arial"/>
              </w:rPr>
            </w:pPr>
            <w:r>
              <w:rPr>
                <w:rFonts w:ascii="Arial" w:hAnsi="Arial" w:cs="Arial"/>
              </w:rPr>
              <w:t>2</w:t>
            </w:r>
          </w:p>
        </w:tc>
        <w:tc>
          <w:tcPr>
            <w:tcW w:w="1701" w:type="dxa"/>
            <w:tcBorders>
              <w:top w:val="nil"/>
              <w:left w:val="nil"/>
              <w:bottom w:val="single" w:sz="8" w:space="0" w:color="auto"/>
              <w:right w:val="single" w:sz="8" w:space="0" w:color="auto"/>
            </w:tcBorders>
          </w:tcPr>
          <w:p w14:paraId="33EE8A88" w14:textId="77777777" w:rsidR="009E55C3" w:rsidRDefault="009E55C3" w:rsidP="006078D2">
            <w:pPr>
              <w:pStyle w:val="Geenafstand"/>
              <w:jc w:val="right"/>
              <w:rPr>
                <w:rFonts w:ascii="Arial" w:hAnsi="Arial" w:cs="Arial"/>
              </w:rPr>
            </w:pPr>
            <w:r>
              <w:rPr>
                <w:rFonts w:ascii="Arial" w:hAnsi="Arial" w:cs="Arial"/>
              </w:rPr>
              <w:t>5%</w:t>
            </w:r>
          </w:p>
        </w:tc>
      </w:tr>
      <w:tr w:rsidR="009E55C3" w14:paraId="6A9F142B" w14:textId="77777777" w:rsidTr="006078D2">
        <w:tc>
          <w:tcPr>
            <w:tcW w:w="3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7219" w14:textId="77777777" w:rsidR="009E55C3" w:rsidRDefault="009E55C3" w:rsidP="006078D2">
            <w:pPr>
              <w:pStyle w:val="Geenafstand"/>
              <w:rPr>
                <w:rFonts w:ascii="Arial" w:hAnsi="Arial" w:cs="Arial"/>
              </w:rPr>
            </w:pPr>
            <w:r>
              <w:rPr>
                <w:rFonts w:ascii="Arial" w:hAnsi="Arial" w:cs="Arial"/>
              </w:rPr>
              <w:t>Op het verwachte niveau</w:t>
            </w:r>
          </w:p>
        </w:tc>
        <w:tc>
          <w:tcPr>
            <w:tcW w:w="1701" w:type="dxa"/>
            <w:tcBorders>
              <w:top w:val="nil"/>
              <w:left w:val="nil"/>
              <w:bottom w:val="single" w:sz="8" w:space="0" w:color="auto"/>
              <w:right w:val="single" w:sz="8" w:space="0" w:color="auto"/>
            </w:tcBorders>
          </w:tcPr>
          <w:p w14:paraId="5A2C02EB" w14:textId="77777777" w:rsidR="009E55C3" w:rsidRDefault="009E55C3" w:rsidP="006078D2">
            <w:pPr>
              <w:pStyle w:val="Geenafstand"/>
              <w:jc w:val="right"/>
              <w:rPr>
                <w:rFonts w:ascii="Arial" w:hAnsi="Arial" w:cs="Arial"/>
              </w:rPr>
            </w:pPr>
            <w:r>
              <w:rPr>
                <w:rFonts w:ascii="Arial" w:hAnsi="Arial" w:cs="Arial"/>
              </w:rPr>
              <w:t>22</w:t>
            </w:r>
          </w:p>
        </w:tc>
        <w:tc>
          <w:tcPr>
            <w:tcW w:w="1701" w:type="dxa"/>
            <w:tcBorders>
              <w:top w:val="nil"/>
              <w:left w:val="nil"/>
              <w:bottom w:val="single" w:sz="8" w:space="0" w:color="auto"/>
              <w:right w:val="single" w:sz="8" w:space="0" w:color="auto"/>
            </w:tcBorders>
          </w:tcPr>
          <w:p w14:paraId="6578E967" w14:textId="77777777" w:rsidR="009E55C3" w:rsidRDefault="009E55C3" w:rsidP="006078D2">
            <w:pPr>
              <w:pStyle w:val="Geenafstand"/>
              <w:jc w:val="right"/>
              <w:rPr>
                <w:rFonts w:ascii="Arial" w:hAnsi="Arial" w:cs="Arial"/>
              </w:rPr>
            </w:pPr>
            <w:r>
              <w:rPr>
                <w:rFonts w:ascii="Arial" w:hAnsi="Arial" w:cs="Arial"/>
              </w:rPr>
              <w:t>52%</w:t>
            </w:r>
          </w:p>
        </w:tc>
      </w:tr>
      <w:tr w:rsidR="009E55C3" w14:paraId="511DF12A" w14:textId="77777777" w:rsidTr="006078D2">
        <w:tc>
          <w:tcPr>
            <w:tcW w:w="3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5AA35" w14:textId="77777777" w:rsidR="009E55C3" w:rsidRDefault="009E55C3" w:rsidP="006078D2">
            <w:pPr>
              <w:pStyle w:val="Geenafstand"/>
              <w:rPr>
                <w:rFonts w:ascii="Arial" w:hAnsi="Arial" w:cs="Arial"/>
              </w:rPr>
            </w:pPr>
            <w:r>
              <w:rPr>
                <w:rFonts w:ascii="Arial" w:hAnsi="Arial" w:cs="Arial"/>
              </w:rPr>
              <w:t>Boven het verwachte niveau</w:t>
            </w:r>
          </w:p>
        </w:tc>
        <w:tc>
          <w:tcPr>
            <w:tcW w:w="1701" w:type="dxa"/>
            <w:tcBorders>
              <w:top w:val="nil"/>
              <w:left w:val="nil"/>
              <w:bottom w:val="single" w:sz="8" w:space="0" w:color="auto"/>
              <w:right w:val="single" w:sz="8" w:space="0" w:color="auto"/>
            </w:tcBorders>
          </w:tcPr>
          <w:p w14:paraId="66EFA55E" w14:textId="77777777" w:rsidR="009E55C3" w:rsidRDefault="009E55C3" w:rsidP="006078D2">
            <w:pPr>
              <w:pStyle w:val="Geenafstand"/>
              <w:jc w:val="right"/>
              <w:rPr>
                <w:rFonts w:ascii="Arial" w:hAnsi="Arial" w:cs="Arial"/>
              </w:rPr>
            </w:pPr>
            <w:r>
              <w:rPr>
                <w:rFonts w:ascii="Arial" w:hAnsi="Arial" w:cs="Arial"/>
              </w:rPr>
              <w:t>10</w:t>
            </w:r>
          </w:p>
        </w:tc>
        <w:tc>
          <w:tcPr>
            <w:tcW w:w="1701" w:type="dxa"/>
            <w:tcBorders>
              <w:top w:val="nil"/>
              <w:left w:val="nil"/>
              <w:bottom w:val="single" w:sz="8" w:space="0" w:color="auto"/>
              <w:right w:val="single" w:sz="8" w:space="0" w:color="auto"/>
            </w:tcBorders>
          </w:tcPr>
          <w:p w14:paraId="12A7F991" w14:textId="77777777" w:rsidR="009E55C3" w:rsidRDefault="009E55C3" w:rsidP="006078D2">
            <w:pPr>
              <w:pStyle w:val="Geenafstand"/>
              <w:jc w:val="right"/>
              <w:rPr>
                <w:rFonts w:ascii="Arial" w:hAnsi="Arial" w:cs="Arial"/>
              </w:rPr>
            </w:pPr>
            <w:r>
              <w:rPr>
                <w:rFonts w:ascii="Arial" w:hAnsi="Arial" w:cs="Arial"/>
              </w:rPr>
              <w:t>24%</w:t>
            </w:r>
          </w:p>
        </w:tc>
      </w:tr>
      <w:tr w:rsidR="009E55C3" w14:paraId="57FCC48A" w14:textId="77777777" w:rsidTr="006078D2">
        <w:tc>
          <w:tcPr>
            <w:tcW w:w="3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9A8A9" w14:textId="77777777" w:rsidR="009E55C3" w:rsidRDefault="009E55C3" w:rsidP="006078D2">
            <w:pPr>
              <w:pStyle w:val="Geenafstand"/>
              <w:rPr>
                <w:rFonts w:ascii="Arial" w:hAnsi="Arial" w:cs="Arial"/>
              </w:rPr>
            </w:pPr>
            <w:r>
              <w:rPr>
                <w:rFonts w:ascii="Arial" w:hAnsi="Arial" w:cs="Arial"/>
              </w:rPr>
              <w:t>Niet gelijk - overig</w:t>
            </w:r>
          </w:p>
        </w:tc>
        <w:tc>
          <w:tcPr>
            <w:tcW w:w="1701" w:type="dxa"/>
            <w:tcBorders>
              <w:top w:val="nil"/>
              <w:left w:val="nil"/>
              <w:bottom w:val="single" w:sz="8" w:space="0" w:color="auto"/>
              <w:right w:val="single" w:sz="8" w:space="0" w:color="auto"/>
            </w:tcBorders>
          </w:tcPr>
          <w:p w14:paraId="61880B0C" w14:textId="77777777" w:rsidR="009E55C3" w:rsidRDefault="009E55C3" w:rsidP="006078D2">
            <w:pPr>
              <w:pStyle w:val="Geenafstand"/>
              <w:jc w:val="right"/>
              <w:rPr>
                <w:rFonts w:ascii="Arial" w:hAnsi="Arial" w:cs="Arial"/>
              </w:rPr>
            </w:pPr>
            <w:r>
              <w:rPr>
                <w:rFonts w:ascii="Arial" w:hAnsi="Arial" w:cs="Arial"/>
              </w:rPr>
              <w:t>5</w:t>
            </w:r>
          </w:p>
        </w:tc>
        <w:tc>
          <w:tcPr>
            <w:tcW w:w="1701" w:type="dxa"/>
            <w:tcBorders>
              <w:top w:val="nil"/>
              <w:left w:val="nil"/>
              <w:bottom w:val="single" w:sz="8" w:space="0" w:color="auto"/>
              <w:right w:val="single" w:sz="8" w:space="0" w:color="auto"/>
            </w:tcBorders>
          </w:tcPr>
          <w:p w14:paraId="3B1CB948" w14:textId="77777777" w:rsidR="009E55C3" w:rsidRDefault="009E55C3" w:rsidP="006078D2">
            <w:pPr>
              <w:pStyle w:val="Geenafstand"/>
              <w:jc w:val="right"/>
              <w:rPr>
                <w:rFonts w:ascii="Arial" w:hAnsi="Arial" w:cs="Arial"/>
              </w:rPr>
            </w:pPr>
            <w:r>
              <w:rPr>
                <w:rFonts w:ascii="Arial" w:hAnsi="Arial" w:cs="Arial"/>
              </w:rPr>
              <w:t>12%</w:t>
            </w:r>
          </w:p>
        </w:tc>
      </w:tr>
      <w:tr w:rsidR="009E55C3" w14:paraId="26EA6426" w14:textId="77777777" w:rsidTr="006078D2">
        <w:tc>
          <w:tcPr>
            <w:tcW w:w="3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CC39E" w14:textId="77777777" w:rsidR="009E55C3" w:rsidRDefault="009E55C3" w:rsidP="006078D2">
            <w:pPr>
              <w:pStyle w:val="Geenafstand"/>
              <w:rPr>
                <w:rFonts w:ascii="Arial" w:hAnsi="Arial" w:cs="Arial"/>
              </w:rPr>
            </w:pPr>
            <w:r>
              <w:rPr>
                <w:rFonts w:ascii="Arial" w:hAnsi="Arial" w:cs="Arial"/>
              </w:rPr>
              <w:t>Onbekend</w:t>
            </w:r>
          </w:p>
        </w:tc>
        <w:tc>
          <w:tcPr>
            <w:tcW w:w="1701" w:type="dxa"/>
            <w:tcBorders>
              <w:top w:val="nil"/>
              <w:left w:val="nil"/>
              <w:bottom w:val="single" w:sz="8" w:space="0" w:color="auto"/>
              <w:right w:val="single" w:sz="8" w:space="0" w:color="auto"/>
            </w:tcBorders>
          </w:tcPr>
          <w:p w14:paraId="5FB943F0" w14:textId="77777777" w:rsidR="009E55C3" w:rsidRDefault="009E55C3" w:rsidP="006078D2">
            <w:pPr>
              <w:pStyle w:val="Geenafstand"/>
              <w:jc w:val="right"/>
              <w:rPr>
                <w:rFonts w:ascii="Arial" w:hAnsi="Arial" w:cs="Arial"/>
              </w:rPr>
            </w:pPr>
            <w:r>
              <w:rPr>
                <w:rFonts w:ascii="Arial" w:hAnsi="Arial" w:cs="Arial"/>
              </w:rPr>
              <w:t>3</w:t>
            </w:r>
          </w:p>
        </w:tc>
        <w:tc>
          <w:tcPr>
            <w:tcW w:w="1701" w:type="dxa"/>
            <w:tcBorders>
              <w:top w:val="nil"/>
              <w:left w:val="nil"/>
              <w:bottom w:val="single" w:sz="8" w:space="0" w:color="auto"/>
              <w:right w:val="single" w:sz="8" w:space="0" w:color="auto"/>
            </w:tcBorders>
          </w:tcPr>
          <w:p w14:paraId="61702939" w14:textId="77777777" w:rsidR="009E55C3" w:rsidRDefault="009E55C3" w:rsidP="006078D2">
            <w:pPr>
              <w:pStyle w:val="Geenafstand"/>
              <w:jc w:val="right"/>
              <w:rPr>
                <w:rFonts w:ascii="Arial" w:hAnsi="Arial" w:cs="Arial"/>
              </w:rPr>
            </w:pPr>
            <w:r>
              <w:rPr>
                <w:rFonts w:ascii="Arial" w:hAnsi="Arial" w:cs="Arial"/>
              </w:rPr>
              <w:t>7%</w:t>
            </w:r>
          </w:p>
        </w:tc>
      </w:tr>
    </w:tbl>
    <w:p w14:paraId="23BA9818" w14:textId="77777777" w:rsidR="007010BC" w:rsidRPr="006719AD" w:rsidRDefault="007010BC" w:rsidP="00AC7BC2">
      <w:pPr>
        <w:rPr>
          <w:rFonts w:ascii="Tahoma" w:hAnsi="Tahoma" w:cs="Tahoma"/>
        </w:rPr>
      </w:pPr>
    </w:p>
    <w:p w14:paraId="23BA9819" w14:textId="77777777" w:rsidR="00714C72" w:rsidRPr="006719AD" w:rsidRDefault="001B44B6" w:rsidP="00FE7548">
      <w:pPr>
        <w:pStyle w:val="Kop3"/>
        <w:rPr>
          <w:sz w:val="22"/>
          <w:szCs w:val="22"/>
        </w:rPr>
      </w:pPr>
      <w:r w:rsidRPr="006719AD">
        <w:rPr>
          <w:sz w:val="22"/>
          <w:szCs w:val="22"/>
        </w:rPr>
        <w:t>C. Bestendiging</w:t>
      </w:r>
    </w:p>
    <w:p w14:paraId="5D1F16AE" w14:textId="77777777" w:rsidR="0049107C" w:rsidRPr="006719AD" w:rsidRDefault="0049107C" w:rsidP="0049107C">
      <w:pPr>
        <w:pStyle w:val="Geenafstand"/>
        <w:rPr>
          <w:rFonts w:ascii="Arial" w:hAnsi="Arial" w:cs="Arial"/>
        </w:rPr>
      </w:pPr>
      <w:r w:rsidRPr="006719AD">
        <w:rPr>
          <w:rFonts w:ascii="Arial" w:hAnsi="Arial" w:cs="Arial"/>
        </w:rPr>
        <w:t xml:space="preserve">Nadat de leerling onze school heeft verlaten willen we graag zicht houden op de verdere ontwikkeling. Dit doen we door de zogenaamde bestendiging in beeld te brengen, hierbij onderzoeken we gedurende een periode van twee jaar of de leerling inderdaad nog op de betreffende uitstroombestemming verblijft. Onderstaand de betreffende gegevens: </w:t>
      </w:r>
    </w:p>
    <w:p w14:paraId="68F8C888" w14:textId="77777777" w:rsidR="007D58F8" w:rsidRDefault="007D58F8" w:rsidP="007D58F8">
      <w:pPr>
        <w:pStyle w:val="Geenafstand"/>
        <w:rPr>
          <w:rFonts w:ascii="Arial" w:hAnsi="Arial" w:cs="Arial"/>
        </w:rPr>
      </w:pPr>
    </w:p>
    <w:tbl>
      <w:tblPr>
        <w:tblW w:w="0" w:type="auto"/>
        <w:tblCellMar>
          <w:left w:w="0" w:type="dxa"/>
          <w:right w:w="0" w:type="dxa"/>
        </w:tblCellMar>
        <w:tblLook w:val="04A0" w:firstRow="1" w:lastRow="0" w:firstColumn="1" w:lastColumn="0" w:noHBand="0" w:noVBand="1"/>
      </w:tblPr>
      <w:tblGrid>
        <w:gridCol w:w="5235"/>
        <w:gridCol w:w="2089"/>
      </w:tblGrid>
      <w:tr w:rsidR="007D58F8" w14:paraId="1E437B1E" w14:textId="77777777" w:rsidTr="006078D2">
        <w:tc>
          <w:tcPr>
            <w:tcW w:w="523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B31F5E7" w14:textId="77777777" w:rsidR="007D58F8" w:rsidRDefault="007D58F8" w:rsidP="006078D2">
            <w:pPr>
              <w:pStyle w:val="Geenafstand"/>
              <w:rPr>
                <w:rFonts w:ascii="Arial" w:hAnsi="Arial" w:cs="Arial"/>
              </w:rPr>
            </w:pPr>
            <w:r>
              <w:rPr>
                <w:rFonts w:ascii="Arial" w:hAnsi="Arial" w:cs="Arial"/>
              </w:rPr>
              <w:t>Bestendiging leerlingen 2020-2021</w:t>
            </w:r>
          </w:p>
        </w:tc>
        <w:tc>
          <w:tcPr>
            <w:tcW w:w="2089" w:type="dxa"/>
            <w:tcBorders>
              <w:top w:val="single" w:sz="8" w:space="0" w:color="auto"/>
              <w:left w:val="nil"/>
              <w:bottom w:val="single" w:sz="8" w:space="0" w:color="auto"/>
              <w:right w:val="single" w:sz="8" w:space="0" w:color="auto"/>
            </w:tcBorders>
            <w:shd w:val="clear" w:color="auto" w:fill="BFBFBF"/>
          </w:tcPr>
          <w:p w14:paraId="36B3795B" w14:textId="77777777" w:rsidR="007D58F8" w:rsidRDefault="007D58F8" w:rsidP="006078D2">
            <w:pPr>
              <w:pStyle w:val="Geenafstand"/>
              <w:rPr>
                <w:rFonts w:ascii="Arial" w:hAnsi="Arial" w:cs="Arial"/>
              </w:rPr>
            </w:pPr>
            <w:r>
              <w:rPr>
                <w:rFonts w:ascii="Arial" w:hAnsi="Arial" w:cs="Arial"/>
              </w:rPr>
              <w:t>Aantal leerlingen</w:t>
            </w:r>
          </w:p>
        </w:tc>
      </w:tr>
      <w:tr w:rsidR="007D58F8" w14:paraId="5CB6AE08" w14:textId="77777777" w:rsidTr="006078D2">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6E652" w14:textId="77777777" w:rsidR="007D58F8" w:rsidRDefault="007D58F8" w:rsidP="006078D2">
            <w:pPr>
              <w:pStyle w:val="Geenafstand"/>
              <w:rPr>
                <w:rFonts w:ascii="Arial" w:hAnsi="Arial" w:cs="Arial"/>
              </w:rPr>
            </w:pPr>
            <w:r>
              <w:rPr>
                <w:rFonts w:ascii="Arial" w:hAnsi="Arial" w:cs="Arial"/>
              </w:rPr>
              <w:t>Nog op uitstroombestemming</w:t>
            </w:r>
          </w:p>
        </w:tc>
        <w:tc>
          <w:tcPr>
            <w:tcW w:w="2089" w:type="dxa"/>
            <w:tcBorders>
              <w:top w:val="nil"/>
              <w:left w:val="nil"/>
              <w:bottom w:val="single" w:sz="8" w:space="0" w:color="auto"/>
              <w:right w:val="single" w:sz="8" w:space="0" w:color="auto"/>
            </w:tcBorders>
          </w:tcPr>
          <w:p w14:paraId="584EA903" w14:textId="77777777" w:rsidR="007D58F8" w:rsidRDefault="007D58F8" w:rsidP="006078D2">
            <w:pPr>
              <w:pStyle w:val="Geenafstand"/>
              <w:jc w:val="right"/>
              <w:rPr>
                <w:rFonts w:ascii="Arial" w:hAnsi="Arial" w:cs="Arial"/>
              </w:rPr>
            </w:pPr>
            <w:r>
              <w:rPr>
                <w:rFonts w:ascii="Arial" w:hAnsi="Arial" w:cs="Arial"/>
              </w:rPr>
              <w:t>21</w:t>
            </w:r>
          </w:p>
        </w:tc>
      </w:tr>
      <w:tr w:rsidR="007D58F8" w14:paraId="046A5AB5" w14:textId="77777777" w:rsidTr="006078D2">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F4FDB" w14:textId="77777777" w:rsidR="007D58F8" w:rsidRDefault="007D58F8" w:rsidP="006078D2">
            <w:pPr>
              <w:pStyle w:val="Geenafstand"/>
              <w:rPr>
                <w:rFonts w:ascii="Arial" w:hAnsi="Arial" w:cs="Arial"/>
              </w:rPr>
            </w:pPr>
            <w:r>
              <w:rPr>
                <w:rFonts w:ascii="Arial" w:hAnsi="Arial" w:cs="Arial"/>
              </w:rPr>
              <w:t>Niet meer op hetzelfde type uitstroombestemming</w:t>
            </w:r>
          </w:p>
        </w:tc>
        <w:tc>
          <w:tcPr>
            <w:tcW w:w="2089" w:type="dxa"/>
            <w:tcBorders>
              <w:top w:val="nil"/>
              <w:left w:val="nil"/>
              <w:bottom w:val="single" w:sz="8" w:space="0" w:color="auto"/>
              <w:right w:val="single" w:sz="8" w:space="0" w:color="auto"/>
            </w:tcBorders>
          </w:tcPr>
          <w:p w14:paraId="02E7746E" w14:textId="77777777" w:rsidR="007D58F8" w:rsidRDefault="007D58F8" w:rsidP="006078D2">
            <w:pPr>
              <w:pStyle w:val="Geenafstand"/>
              <w:jc w:val="right"/>
              <w:rPr>
                <w:rFonts w:ascii="Arial" w:hAnsi="Arial" w:cs="Arial"/>
              </w:rPr>
            </w:pPr>
            <w:r>
              <w:rPr>
                <w:rFonts w:ascii="Arial" w:hAnsi="Arial" w:cs="Arial"/>
              </w:rPr>
              <w:t>3</w:t>
            </w:r>
          </w:p>
        </w:tc>
      </w:tr>
      <w:tr w:rsidR="007D58F8" w14:paraId="461CDCD1" w14:textId="77777777" w:rsidTr="006078D2">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694D0" w14:textId="77777777" w:rsidR="007D58F8" w:rsidRDefault="007D58F8" w:rsidP="006078D2">
            <w:pPr>
              <w:pStyle w:val="Geenafstand"/>
              <w:rPr>
                <w:rFonts w:ascii="Arial" w:hAnsi="Arial" w:cs="Arial"/>
              </w:rPr>
            </w:pPr>
            <w:r>
              <w:rPr>
                <w:rFonts w:ascii="Arial" w:hAnsi="Arial" w:cs="Arial"/>
              </w:rPr>
              <w:t>Onbekend/anders</w:t>
            </w:r>
          </w:p>
        </w:tc>
        <w:tc>
          <w:tcPr>
            <w:tcW w:w="2089" w:type="dxa"/>
            <w:tcBorders>
              <w:top w:val="nil"/>
              <w:left w:val="nil"/>
              <w:bottom w:val="single" w:sz="8" w:space="0" w:color="auto"/>
              <w:right w:val="single" w:sz="8" w:space="0" w:color="auto"/>
            </w:tcBorders>
          </w:tcPr>
          <w:p w14:paraId="0627F634" w14:textId="77777777" w:rsidR="007D58F8" w:rsidRDefault="007D58F8" w:rsidP="006078D2">
            <w:pPr>
              <w:pStyle w:val="Geenafstand"/>
              <w:jc w:val="right"/>
              <w:rPr>
                <w:rFonts w:ascii="Arial" w:hAnsi="Arial" w:cs="Arial"/>
              </w:rPr>
            </w:pPr>
            <w:r>
              <w:rPr>
                <w:rFonts w:ascii="Arial" w:hAnsi="Arial" w:cs="Arial"/>
              </w:rPr>
              <w:t>3</w:t>
            </w:r>
          </w:p>
        </w:tc>
      </w:tr>
      <w:tr w:rsidR="007D58F8" w14:paraId="5E2ADAA7" w14:textId="77777777" w:rsidTr="006078D2">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0130B" w14:textId="77777777" w:rsidR="007D58F8" w:rsidRDefault="007D58F8" w:rsidP="006078D2">
            <w:pPr>
              <w:pStyle w:val="Geenafstand"/>
              <w:rPr>
                <w:rFonts w:ascii="Arial" w:hAnsi="Arial" w:cs="Arial"/>
              </w:rPr>
            </w:pPr>
            <w:r>
              <w:rPr>
                <w:rFonts w:ascii="Arial" w:hAnsi="Arial" w:cs="Arial"/>
              </w:rPr>
              <w:t>Totaal</w:t>
            </w:r>
          </w:p>
        </w:tc>
        <w:tc>
          <w:tcPr>
            <w:tcW w:w="2089" w:type="dxa"/>
            <w:tcBorders>
              <w:top w:val="nil"/>
              <w:left w:val="nil"/>
              <w:bottom w:val="single" w:sz="8" w:space="0" w:color="auto"/>
              <w:right w:val="single" w:sz="8" w:space="0" w:color="auto"/>
            </w:tcBorders>
          </w:tcPr>
          <w:p w14:paraId="06F77407" w14:textId="77777777" w:rsidR="007D58F8" w:rsidRDefault="007D58F8" w:rsidP="006078D2">
            <w:pPr>
              <w:pStyle w:val="Geenafstand"/>
              <w:jc w:val="right"/>
              <w:rPr>
                <w:rFonts w:ascii="Arial" w:hAnsi="Arial" w:cs="Arial"/>
              </w:rPr>
            </w:pPr>
            <w:r>
              <w:rPr>
                <w:rFonts w:ascii="Arial" w:hAnsi="Arial" w:cs="Arial"/>
              </w:rPr>
              <w:t>27</w:t>
            </w:r>
          </w:p>
        </w:tc>
      </w:tr>
    </w:tbl>
    <w:p w14:paraId="2D1315A8" w14:textId="77777777" w:rsidR="007D58F8" w:rsidRDefault="007D58F8" w:rsidP="007D58F8">
      <w:pPr>
        <w:pStyle w:val="Geenafstand"/>
        <w:rPr>
          <w:rFonts w:ascii="Arial" w:hAnsi="Arial" w:cs="Arial"/>
        </w:rPr>
      </w:pPr>
    </w:p>
    <w:p w14:paraId="4C547E63" w14:textId="77777777" w:rsidR="0049107C" w:rsidRPr="006719AD" w:rsidRDefault="0049107C" w:rsidP="0049107C">
      <w:pPr>
        <w:pStyle w:val="Geenafstand"/>
        <w:rPr>
          <w:rFonts w:ascii="Arial" w:hAnsi="Arial" w:cs="Arial"/>
        </w:rPr>
      </w:pPr>
      <w:r w:rsidRPr="006719AD">
        <w:rPr>
          <w:rFonts w:ascii="Arial" w:hAnsi="Arial" w:cs="Arial"/>
        </w:rPr>
        <w:t xml:space="preserve">Analyse </w:t>
      </w:r>
    </w:p>
    <w:p w14:paraId="60818982" w14:textId="77777777" w:rsidR="0049107C" w:rsidRPr="006719AD" w:rsidRDefault="0049107C" w:rsidP="0049107C">
      <w:pPr>
        <w:pStyle w:val="Geenafstand"/>
        <w:rPr>
          <w:rFonts w:ascii="Arial" w:hAnsi="Arial" w:cs="Arial"/>
        </w:rPr>
      </w:pPr>
      <w:r w:rsidRPr="006719AD">
        <w:rPr>
          <w:rFonts w:ascii="Arial" w:hAnsi="Arial" w:cs="Arial"/>
        </w:rPr>
        <w:t>Door de AVG wetgeving, krijgen we als school niet meer de informatie die nodig is om een goede bestendiging uit te voeren. Daardoor is het aantal leerlingen; onbekend/anders onbevredigend groot</w:t>
      </w:r>
    </w:p>
    <w:p w14:paraId="23BA9832" w14:textId="2F98EDD3" w:rsidR="00FC6149" w:rsidRPr="006719AD" w:rsidRDefault="00FC6149">
      <w:r w:rsidRPr="006719AD">
        <w:br w:type="page"/>
      </w:r>
    </w:p>
    <w:p w14:paraId="23BA9833" w14:textId="4D529778" w:rsidR="00714C72" w:rsidRPr="006719AD" w:rsidRDefault="1DD9D8F8" w:rsidP="00FE7548">
      <w:pPr>
        <w:pStyle w:val="Kop2"/>
        <w:rPr>
          <w:sz w:val="22"/>
          <w:szCs w:val="22"/>
        </w:rPr>
      </w:pPr>
      <w:r w:rsidRPr="006719AD">
        <w:rPr>
          <w:sz w:val="22"/>
          <w:szCs w:val="22"/>
        </w:rPr>
        <w:t>D. Opbrengsten diverse vakgebieden</w:t>
      </w:r>
    </w:p>
    <w:p w14:paraId="3798BE72" w14:textId="0EF9EE1B" w:rsidR="00D4034A" w:rsidRPr="006719AD" w:rsidRDefault="00D4034A" w:rsidP="00D4034A">
      <w:pPr>
        <w:rPr>
          <w:rFonts w:ascii="Tahoma" w:eastAsia="Times New Roman" w:hAnsi="Tahoma" w:cs="Tahoma"/>
          <w:b/>
          <w:bCs/>
          <w:color w:val="000000"/>
        </w:rPr>
      </w:pPr>
    </w:p>
    <w:p w14:paraId="7C0EE02B" w14:textId="77777777" w:rsidR="006E0C1E" w:rsidRPr="006719AD" w:rsidRDefault="006E0C1E" w:rsidP="006E0C1E">
      <w:pPr>
        <w:rPr>
          <w:b/>
        </w:rPr>
      </w:pPr>
      <w:r w:rsidRPr="006719AD">
        <w:rPr>
          <w:b/>
        </w:rPr>
        <w:t xml:space="preserve">E. Examenresultaten </w:t>
      </w:r>
    </w:p>
    <w:p w14:paraId="554FF193" w14:textId="0DD226FB" w:rsidR="006E0C1E" w:rsidRPr="006719AD" w:rsidRDefault="006E0C1E" w:rsidP="006E0C1E">
      <w:pPr>
        <w:rPr>
          <w:b/>
        </w:rPr>
      </w:pPr>
      <w:r w:rsidRPr="006719AD">
        <w:t xml:space="preserve">VSO De Korte Dreef biedt de uitstroommogelijkheden ‘Arbeid’ en ‘Dagbesteding’ aan. Daarnaast kunnen leerlingen KSE-certificaten behalen. KSE betekent Kwalificatie Structuur Educatie. Dit houdt in dat de eindtermen van de verschillende schoolvakken op zes niveaus zijn opgesteld, deze termen hebben een landelijke erkenning. </w:t>
      </w:r>
      <w:r w:rsidRPr="006719AD">
        <w:br/>
      </w:r>
    </w:p>
    <w:p w14:paraId="76F36B77" w14:textId="70FC0E53" w:rsidR="006E0C1E" w:rsidRPr="006719AD" w:rsidRDefault="006E0C1E" w:rsidP="006E0C1E">
      <w:pPr>
        <w:rPr>
          <w:b/>
        </w:rPr>
      </w:pPr>
      <w:r w:rsidRPr="006719AD">
        <w:rPr>
          <w:b/>
        </w:rPr>
        <w:t>IVIO diploma’s 202</w:t>
      </w:r>
      <w:r w:rsidR="007D58F8">
        <w:rPr>
          <w:b/>
        </w:rPr>
        <w:t>1</w:t>
      </w:r>
      <w:r w:rsidRPr="006719AD">
        <w:rPr>
          <w:b/>
        </w:rPr>
        <w:t>-202</w:t>
      </w:r>
      <w:r w:rsidR="007D58F8">
        <w:rPr>
          <w:b/>
        </w:rPr>
        <w:t>2</w:t>
      </w:r>
      <w:r w:rsidRPr="006719AD">
        <w:rPr>
          <w:b/>
        </w:rPr>
        <w:t>: bron examenresultaten SOTOG</w:t>
      </w:r>
    </w:p>
    <w:tbl>
      <w:tblPr>
        <w:tblStyle w:val="Tabelraster"/>
        <w:tblW w:w="9776" w:type="dxa"/>
        <w:tblLook w:val="04A0" w:firstRow="1" w:lastRow="0" w:firstColumn="1" w:lastColumn="0" w:noHBand="0" w:noVBand="1"/>
      </w:tblPr>
      <w:tblGrid>
        <w:gridCol w:w="2966"/>
        <w:gridCol w:w="1294"/>
        <w:gridCol w:w="1972"/>
        <w:gridCol w:w="1276"/>
        <w:gridCol w:w="881"/>
        <w:gridCol w:w="1387"/>
      </w:tblGrid>
      <w:tr w:rsidR="005925FC" w:rsidRPr="006719AD" w14:paraId="68A07AD4" w14:textId="77777777" w:rsidTr="005925FC">
        <w:tc>
          <w:tcPr>
            <w:tcW w:w="2966" w:type="dxa"/>
          </w:tcPr>
          <w:p w14:paraId="736EB6FA" w14:textId="77777777" w:rsidR="005925FC" w:rsidRPr="006719AD" w:rsidRDefault="005925FC" w:rsidP="005925FC">
            <w:r w:rsidRPr="006719AD">
              <w:t>Vak</w:t>
            </w:r>
          </w:p>
        </w:tc>
        <w:tc>
          <w:tcPr>
            <w:tcW w:w="1294" w:type="dxa"/>
          </w:tcPr>
          <w:p w14:paraId="76DFB972" w14:textId="2ACA3AAC" w:rsidR="005925FC" w:rsidRPr="006719AD" w:rsidRDefault="005925FC" w:rsidP="005925FC">
            <w:proofErr w:type="spellStart"/>
            <w:r>
              <w:t>R</w:t>
            </w:r>
            <w:r w:rsidRPr="006719AD">
              <w:t>eferentie</w:t>
            </w:r>
            <w:r>
              <w:t>-</w:t>
            </w:r>
            <w:r w:rsidRPr="006719AD">
              <w:t>niveau</w:t>
            </w:r>
            <w:proofErr w:type="spellEnd"/>
          </w:p>
        </w:tc>
        <w:tc>
          <w:tcPr>
            <w:tcW w:w="1972" w:type="dxa"/>
          </w:tcPr>
          <w:p w14:paraId="796E93AC" w14:textId="1FBB7E0F" w:rsidR="005925FC" w:rsidRPr="006719AD" w:rsidRDefault="005925FC" w:rsidP="005925FC">
            <w:r w:rsidRPr="006719AD">
              <w:t>Aantal leerlingen totaal</w:t>
            </w:r>
          </w:p>
        </w:tc>
        <w:tc>
          <w:tcPr>
            <w:tcW w:w="1276" w:type="dxa"/>
          </w:tcPr>
          <w:p w14:paraId="22241B42" w14:textId="77777777" w:rsidR="005925FC" w:rsidRPr="006719AD" w:rsidRDefault="005925FC" w:rsidP="005925FC">
            <w:r w:rsidRPr="006719AD">
              <w:t>Geslaagd</w:t>
            </w:r>
          </w:p>
        </w:tc>
        <w:tc>
          <w:tcPr>
            <w:tcW w:w="881" w:type="dxa"/>
          </w:tcPr>
          <w:p w14:paraId="2CE0C1E3" w14:textId="2E3A7DB2" w:rsidR="005925FC" w:rsidRPr="006719AD" w:rsidRDefault="005925FC" w:rsidP="005925FC">
            <w:r w:rsidRPr="006719AD">
              <w:t>Gezakt</w:t>
            </w:r>
          </w:p>
        </w:tc>
        <w:tc>
          <w:tcPr>
            <w:tcW w:w="1387" w:type="dxa"/>
          </w:tcPr>
          <w:p w14:paraId="4AA3E3A2" w14:textId="27C13FA7" w:rsidR="005925FC" w:rsidRPr="006719AD" w:rsidRDefault="005925FC" w:rsidP="005925FC">
            <w:r>
              <w:t>Niet opgekomen</w:t>
            </w:r>
          </w:p>
        </w:tc>
      </w:tr>
      <w:tr w:rsidR="005925FC" w:rsidRPr="006719AD" w14:paraId="0F92A5B3" w14:textId="77777777" w:rsidTr="005925FC">
        <w:tc>
          <w:tcPr>
            <w:tcW w:w="2966" w:type="dxa"/>
          </w:tcPr>
          <w:p w14:paraId="6F94F80C" w14:textId="47FAA3E1" w:rsidR="005925FC" w:rsidRPr="006719AD" w:rsidRDefault="005925FC" w:rsidP="005925FC">
            <w:r w:rsidRPr="006719AD">
              <w:t>Nederlands-KSE1</w:t>
            </w:r>
          </w:p>
        </w:tc>
        <w:tc>
          <w:tcPr>
            <w:tcW w:w="1294" w:type="dxa"/>
          </w:tcPr>
          <w:p w14:paraId="74C39D43" w14:textId="1A7649A4" w:rsidR="005925FC" w:rsidRPr="006719AD" w:rsidRDefault="005925FC" w:rsidP="005925FC">
            <w:r w:rsidRPr="006719AD">
              <w:t>&lt;1F</w:t>
            </w:r>
          </w:p>
        </w:tc>
        <w:tc>
          <w:tcPr>
            <w:tcW w:w="1972" w:type="dxa"/>
          </w:tcPr>
          <w:p w14:paraId="40FCC6D1" w14:textId="3F767D41" w:rsidR="005925FC" w:rsidRPr="006719AD" w:rsidRDefault="005925FC" w:rsidP="005925FC">
            <w:pPr>
              <w:jc w:val="right"/>
            </w:pPr>
            <w:r>
              <w:t>27</w:t>
            </w:r>
          </w:p>
        </w:tc>
        <w:tc>
          <w:tcPr>
            <w:tcW w:w="1276" w:type="dxa"/>
            <w:shd w:val="clear" w:color="auto" w:fill="auto"/>
          </w:tcPr>
          <w:p w14:paraId="3C640D7A" w14:textId="4408EED1" w:rsidR="005925FC" w:rsidRPr="006719AD" w:rsidRDefault="005925FC" w:rsidP="005925FC">
            <w:pPr>
              <w:jc w:val="right"/>
            </w:pPr>
            <w:r>
              <w:t>27</w:t>
            </w:r>
          </w:p>
        </w:tc>
        <w:tc>
          <w:tcPr>
            <w:tcW w:w="881" w:type="dxa"/>
          </w:tcPr>
          <w:p w14:paraId="15C921E5" w14:textId="77777777" w:rsidR="005925FC" w:rsidRPr="006719AD" w:rsidRDefault="005925FC" w:rsidP="005925FC">
            <w:pPr>
              <w:jc w:val="right"/>
            </w:pPr>
          </w:p>
        </w:tc>
        <w:tc>
          <w:tcPr>
            <w:tcW w:w="1387" w:type="dxa"/>
          </w:tcPr>
          <w:p w14:paraId="705D7655" w14:textId="457ADEFB" w:rsidR="005925FC" w:rsidRPr="006719AD" w:rsidRDefault="005925FC" w:rsidP="005925FC">
            <w:pPr>
              <w:jc w:val="right"/>
            </w:pPr>
          </w:p>
        </w:tc>
      </w:tr>
      <w:tr w:rsidR="005925FC" w:rsidRPr="006719AD" w14:paraId="6214BED6" w14:textId="77777777" w:rsidTr="005925FC">
        <w:tc>
          <w:tcPr>
            <w:tcW w:w="2966" w:type="dxa"/>
          </w:tcPr>
          <w:p w14:paraId="07EB7B2E" w14:textId="10AEBC30" w:rsidR="005925FC" w:rsidRPr="006719AD" w:rsidRDefault="005925FC" w:rsidP="005925FC">
            <w:r w:rsidRPr="006719AD">
              <w:t>Nederlands-KSE2</w:t>
            </w:r>
          </w:p>
        </w:tc>
        <w:tc>
          <w:tcPr>
            <w:tcW w:w="1294" w:type="dxa"/>
          </w:tcPr>
          <w:p w14:paraId="1930D09C" w14:textId="7C36BB60" w:rsidR="005925FC" w:rsidRPr="006719AD" w:rsidRDefault="005925FC" w:rsidP="005925FC">
            <w:r w:rsidRPr="006719AD">
              <w:t>1F/2F</w:t>
            </w:r>
          </w:p>
        </w:tc>
        <w:tc>
          <w:tcPr>
            <w:tcW w:w="1972" w:type="dxa"/>
          </w:tcPr>
          <w:p w14:paraId="6FE13B32" w14:textId="1FA692FA" w:rsidR="005925FC" w:rsidRPr="006719AD" w:rsidRDefault="005925FC" w:rsidP="005925FC">
            <w:pPr>
              <w:jc w:val="right"/>
            </w:pPr>
            <w:r>
              <w:t>14</w:t>
            </w:r>
          </w:p>
        </w:tc>
        <w:tc>
          <w:tcPr>
            <w:tcW w:w="1276" w:type="dxa"/>
            <w:shd w:val="clear" w:color="auto" w:fill="auto"/>
          </w:tcPr>
          <w:p w14:paraId="2EA8E2CE" w14:textId="402C1D7C" w:rsidR="005925FC" w:rsidRPr="006719AD" w:rsidRDefault="005925FC" w:rsidP="005925FC">
            <w:pPr>
              <w:jc w:val="right"/>
            </w:pPr>
            <w:r>
              <w:t>13</w:t>
            </w:r>
          </w:p>
        </w:tc>
        <w:tc>
          <w:tcPr>
            <w:tcW w:w="881" w:type="dxa"/>
          </w:tcPr>
          <w:p w14:paraId="3084A77B" w14:textId="655EF434" w:rsidR="005925FC" w:rsidRDefault="005925FC" w:rsidP="005925FC">
            <w:pPr>
              <w:jc w:val="right"/>
            </w:pPr>
          </w:p>
        </w:tc>
        <w:tc>
          <w:tcPr>
            <w:tcW w:w="1387" w:type="dxa"/>
          </w:tcPr>
          <w:p w14:paraId="07B554DD" w14:textId="3BB3B6FF" w:rsidR="005925FC" w:rsidRDefault="005925FC" w:rsidP="005925FC">
            <w:pPr>
              <w:jc w:val="right"/>
            </w:pPr>
            <w:r>
              <w:t>1</w:t>
            </w:r>
          </w:p>
        </w:tc>
      </w:tr>
      <w:tr w:rsidR="005925FC" w:rsidRPr="006719AD" w14:paraId="2A92EA6B" w14:textId="77777777" w:rsidTr="005925FC">
        <w:tc>
          <w:tcPr>
            <w:tcW w:w="2966" w:type="dxa"/>
          </w:tcPr>
          <w:p w14:paraId="50E9F5A0" w14:textId="4083CB1C" w:rsidR="005925FC" w:rsidRPr="006719AD" w:rsidRDefault="005925FC" w:rsidP="005925FC">
            <w:r w:rsidRPr="006719AD">
              <w:t xml:space="preserve">Rekenen en Wiskunde KSE1 </w:t>
            </w:r>
          </w:p>
        </w:tc>
        <w:tc>
          <w:tcPr>
            <w:tcW w:w="1294" w:type="dxa"/>
          </w:tcPr>
          <w:p w14:paraId="52D279EF" w14:textId="16183686" w:rsidR="005925FC" w:rsidRPr="006719AD" w:rsidRDefault="005925FC" w:rsidP="005925FC">
            <w:r w:rsidRPr="006719AD">
              <w:t>&lt;1F</w:t>
            </w:r>
          </w:p>
        </w:tc>
        <w:tc>
          <w:tcPr>
            <w:tcW w:w="1972" w:type="dxa"/>
          </w:tcPr>
          <w:p w14:paraId="3A80EBD1" w14:textId="57F203FF" w:rsidR="005925FC" w:rsidRPr="006719AD" w:rsidRDefault="005925FC" w:rsidP="005925FC">
            <w:pPr>
              <w:jc w:val="right"/>
            </w:pPr>
            <w:r>
              <w:t>21</w:t>
            </w:r>
          </w:p>
        </w:tc>
        <w:tc>
          <w:tcPr>
            <w:tcW w:w="1276" w:type="dxa"/>
            <w:shd w:val="clear" w:color="auto" w:fill="auto"/>
          </w:tcPr>
          <w:p w14:paraId="7EE391F4" w14:textId="25BFB99B" w:rsidR="005925FC" w:rsidRPr="006719AD" w:rsidRDefault="005925FC" w:rsidP="005925FC">
            <w:pPr>
              <w:jc w:val="right"/>
            </w:pPr>
            <w:r>
              <w:t>17</w:t>
            </w:r>
          </w:p>
        </w:tc>
        <w:tc>
          <w:tcPr>
            <w:tcW w:w="881" w:type="dxa"/>
          </w:tcPr>
          <w:p w14:paraId="36C91995" w14:textId="13C5D757" w:rsidR="005925FC" w:rsidRDefault="005925FC" w:rsidP="005925FC">
            <w:pPr>
              <w:jc w:val="right"/>
            </w:pPr>
            <w:r>
              <w:t>4</w:t>
            </w:r>
          </w:p>
        </w:tc>
        <w:tc>
          <w:tcPr>
            <w:tcW w:w="1387" w:type="dxa"/>
          </w:tcPr>
          <w:p w14:paraId="615FFE30" w14:textId="6C19D9E5" w:rsidR="005925FC" w:rsidRDefault="005925FC" w:rsidP="005925FC">
            <w:pPr>
              <w:jc w:val="right"/>
            </w:pPr>
          </w:p>
        </w:tc>
      </w:tr>
      <w:tr w:rsidR="005925FC" w:rsidRPr="006719AD" w14:paraId="7DBB4148" w14:textId="77777777" w:rsidTr="005925FC">
        <w:tc>
          <w:tcPr>
            <w:tcW w:w="2966" w:type="dxa"/>
          </w:tcPr>
          <w:p w14:paraId="6137E4B5" w14:textId="05AFB3A3" w:rsidR="005925FC" w:rsidRPr="006719AD" w:rsidRDefault="005925FC" w:rsidP="005925FC">
            <w:r w:rsidRPr="006719AD">
              <w:t xml:space="preserve">Rekenen en Wiskunde KSE2 </w:t>
            </w:r>
          </w:p>
        </w:tc>
        <w:tc>
          <w:tcPr>
            <w:tcW w:w="1294" w:type="dxa"/>
          </w:tcPr>
          <w:p w14:paraId="66D137F4" w14:textId="56160381" w:rsidR="005925FC" w:rsidRPr="006719AD" w:rsidRDefault="005925FC" w:rsidP="005925FC">
            <w:r w:rsidRPr="006719AD">
              <w:t>1F/2F</w:t>
            </w:r>
          </w:p>
        </w:tc>
        <w:tc>
          <w:tcPr>
            <w:tcW w:w="1972" w:type="dxa"/>
          </w:tcPr>
          <w:p w14:paraId="384DEBCA" w14:textId="093B79F5" w:rsidR="005925FC" w:rsidRPr="006719AD" w:rsidRDefault="005925FC" w:rsidP="005925FC">
            <w:pPr>
              <w:jc w:val="right"/>
            </w:pPr>
            <w:r>
              <w:t>7</w:t>
            </w:r>
          </w:p>
        </w:tc>
        <w:tc>
          <w:tcPr>
            <w:tcW w:w="1276" w:type="dxa"/>
            <w:shd w:val="clear" w:color="auto" w:fill="auto"/>
          </w:tcPr>
          <w:p w14:paraId="205B7DC6" w14:textId="0C6C70E4" w:rsidR="005925FC" w:rsidRPr="006719AD" w:rsidRDefault="005925FC" w:rsidP="005925FC">
            <w:pPr>
              <w:jc w:val="right"/>
            </w:pPr>
            <w:r>
              <w:t>7</w:t>
            </w:r>
          </w:p>
        </w:tc>
        <w:tc>
          <w:tcPr>
            <w:tcW w:w="881" w:type="dxa"/>
          </w:tcPr>
          <w:p w14:paraId="506E87DF" w14:textId="77777777" w:rsidR="005925FC" w:rsidRPr="006719AD" w:rsidRDefault="005925FC" w:rsidP="005925FC">
            <w:pPr>
              <w:jc w:val="right"/>
            </w:pPr>
          </w:p>
        </w:tc>
        <w:tc>
          <w:tcPr>
            <w:tcW w:w="1387" w:type="dxa"/>
          </w:tcPr>
          <w:p w14:paraId="4535854B" w14:textId="5BE7387A" w:rsidR="005925FC" w:rsidRPr="006719AD" w:rsidRDefault="005925FC" w:rsidP="005925FC">
            <w:pPr>
              <w:jc w:val="right"/>
            </w:pPr>
          </w:p>
        </w:tc>
      </w:tr>
      <w:tr w:rsidR="005925FC" w:rsidRPr="006719AD" w14:paraId="4279F8DC" w14:textId="77777777" w:rsidTr="005925FC">
        <w:tc>
          <w:tcPr>
            <w:tcW w:w="2966" w:type="dxa"/>
          </w:tcPr>
          <w:p w14:paraId="13C45993" w14:textId="2A27300F" w:rsidR="005925FC" w:rsidRPr="006719AD" w:rsidRDefault="005925FC" w:rsidP="005925FC">
            <w:r w:rsidRPr="006719AD">
              <w:t xml:space="preserve">MVT-Engels KSE1 </w:t>
            </w:r>
          </w:p>
        </w:tc>
        <w:tc>
          <w:tcPr>
            <w:tcW w:w="1294" w:type="dxa"/>
          </w:tcPr>
          <w:p w14:paraId="0BAAE5FA" w14:textId="536DA211" w:rsidR="005925FC" w:rsidRPr="006719AD" w:rsidRDefault="005925FC" w:rsidP="005925FC">
            <w:r w:rsidRPr="006719AD">
              <w:t>&lt;A1</w:t>
            </w:r>
          </w:p>
        </w:tc>
        <w:tc>
          <w:tcPr>
            <w:tcW w:w="1972" w:type="dxa"/>
          </w:tcPr>
          <w:p w14:paraId="6EAD1DF6" w14:textId="4159FD68" w:rsidR="005925FC" w:rsidRPr="006719AD" w:rsidRDefault="005925FC" w:rsidP="005925FC">
            <w:pPr>
              <w:jc w:val="right"/>
            </w:pPr>
            <w:r>
              <w:t>13</w:t>
            </w:r>
          </w:p>
        </w:tc>
        <w:tc>
          <w:tcPr>
            <w:tcW w:w="1276" w:type="dxa"/>
            <w:shd w:val="clear" w:color="auto" w:fill="auto"/>
          </w:tcPr>
          <w:p w14:paraId="0263641A" w14:textId="38AB9D9C" w:rsidR="005925FC" w:rsidRPr="006719AD" w:rsidRDefault="005925FC" w:rsidP="005925FC">
            <w:pPr>
              <w:jc w:val="right"/>
            </w:pPr>
            <w:r>
              <w:t>12</w:t>
            </w:r>
          </w:p>
        </w:tc>
        <w:tc>
          <w:tcPr>
            <w:tcW w:w="881" w:type="dxa"/>
          </w:tcPr>
          <w:p w14:paraId="52AF6E0E" w14:textId="06CB4B6E" w:rsidR="005925FC" w:rsidRDefault="005925FC" w:rsidP="005925FC">
            <w:pPr>
              <w:jc w:val="right"/>
            </w:pPr>
          </w:p>
        </w:tc>
        <w:tc>
          <w:tcPr>
            <w:tcW w:w="1387" w:type="dxa"/>
          </w:tcPr>
          <w:p w14:paraId="1C7679E6" w14:textId="7880197E" w:rsidR="005925FC" w:rsidRDefault="005925FC" w:rsidP="005925FC">
            <w:pPr>
              <w:jc w:val="right"/>
            </w:pPr>
            <w:r>
              <w:t>1</w:t>
            </w:r>
          </w:p>
        </w:tc>
      </w:tr>
      <w:tr w:rsidR="005925FC" w:rsidRPr="006719AD" w14:paraId="26DE5ED5" w14:textId="77777777" w:rsidTr="005925FC">
        <w:tc>
          <w:tcPr>
            <w:tcW w:w="2966" w:type="dxa"/>
          </w:tcPr>
          <w:p w14:paraId="74B894F6" w14:textId="359A1890" w:rsidR="005925FC" w:rsidRPr="006719AD" w:rsidRDefault="005925FC" w:rsidP="005925FC">
            <w:r w:rsidRPr="006719AD">
              <w:t>MVT-Engels KSE</w:t>
            </w:r>
            <w:r>
              <w:t>2</w:t>
            </w:r>
          </w:p>
        </w:tc>
        <w:tc>
          <w:tcPr>
            <w:tcW w:w="1294" w:type="dxa"/>
          </w:tcPr>
          <w:p w14:paraId="6837A70A" w14:textId="4FB5FF2F" w:rsidR="005925FC" w:rsidRPr="006719AD" w:rsidRDefault="00383A7E" w:rsidP="005925FC">
            <w:r w:rsidRPr="00383A7E">
              <w:t>1F</w:t>
            </w:r>
            <w:r>
              <w:t>/2F</w:t>
            </w:r>
          </w:p>
        </w:tc>
        <w:tc>
          <w:tcPr>
            <w:tcW w:w="1972" w:type="dxa"/>
          </w:tcPr>
          <w:p w14:paraId="3A100645" w14:textId="2FA89A55" w:rsidR="005925FC" w:rsidRPr="006719AD" w:rsidRDefault="005925FC" w:rsidP="005925FC">
            <w:pPr>
              <w:jc w:val="right"/>
            </w:pPr>
            <w:r>
              <w:t>4</w:t>
            </w:r>
          </w:p>
        </w:tc>
        <w:tc>
          <w:tcPr>
            <w:tcW w:w="1276" w:type="dxa"/>
            <w:shd w:val="clear" w:color="auto" w:fill="auto"/>
          </w:tcPr>
          <w:p w14:paraId="13CD6487" w14:textId="500C1EF2" w:rsidR="005925FC" w:rsidRPr="006719AD" w:rsidRDefault="005925FC" w:rsidP="005925FC">
            <w:pPr>
              <w:jc w:val="right"/>
            </w:pPr>
            <w:r>
              <w:t>4</w:t>
            </w:r>
          </w:p>
        </w:tc>
        <w:tc>
          <w:tcPr>
            <w:tcW w:w="881" w:type="dxa"/>
          </w:tcPr>
          <w:p w14:paraId="2C467DB3" w14:textId="77777777" w:rsidR="005925FC" w:rsidRPr="006719AD" w:rsidRDefault="005925FC" w:rsidP="005925FC">
            <w:pPr>
              <w:jc w:val="right"/>
            </w:pPr>
          </w:p>
        </w:tc>
        <w:tc>
          <w:tcPr>
            <w:tcW w:w="1387" w:type="dxa"/>
          </w:tcPr>
          <w:p w14:paraId="1425F67C" w14:textId="2F1DFB82" w:rsidR="005925FC" w:rsidRPr="006719AD" w:rsidRDefault="005925FC" w:rsidP="005925FC">
            <w:pPr>
              <w:jc w:val="right"/>
            </w:pPr>
          </w:p>
        </w:tc>
      </w:tr>
    </w:tbl>
    <w:p w14:paraId="5C4CE08B" w14:textId="77777777" w:rsidR="006E0C1E" w:rsidRPr="006719AD" w:rsidRDefault="006E0C1E" w:rsidP="006E0C1E"/>
    <w:p w14:paraId="0C4F1F6C" w14:textId="39CC0B91" w:rsidR="006E0C1E" w:rsidRPr="006719AD" w:rsidRDefault="006E0C1E" w:rsidP="006E0C1E">
      <w:pPr>
        <w:rPr>
          <w:b/>
        </w:rPr>
      </w:pPr>
      <w:r w:rsidRPr="005925FC">
        <w:t xml:space="preserve">Totaal opgegeven: </w:t>
      </w:r>
      <w:r w:rsidR="002C5DD8" w:rsidRPr="005925FC">
        <w:t>86</w:t>
      </w:r>
      <w:r w:rsidRPr="005925FC">
        <w:t xml:space="preserve"> KSE examens, </w:t>
      </w:r>
      <w:r w:rsidR="002C5DD8" w:rsidRPr="005925FC">
        <w:t>80</w:t>
      </w:r>
      <w:r w:rsidRPr="005925FC">
        <w:t xml:space="preserve"> geslaagd, </w:t>
      </w:r>
      <w:r w:rsidR="002C5DD8" w:rsidRPr="005925FC">
        <w:t>2</w:t>
      </w:r>
      <w:r w:rsidRPr="005925FC">
        <w:t xml:space="preserve"> niet opgekomen, </w:t>
      </w:r>
      <w:r w:rsidR="002C5DD8" w:rsidRPr="005925FC">
        <w:t>4</w:t>
      </w:r>
      <w:r w:rsidRPr="005925FC">
        <w:t xml:space="preserve"> gezakt; slagingspercentage KSE examens 2021: </w:t>
      </w:r>
      <w:r w:rsidRPr="005925FC">
        <w:rPr>
          <w:b/>
        </w:rPr>
        <w:t>9</w:t>
      </w:r>
      <w:r w:rsidR="00984BA9" w:rsidRPr="005925FC">
        <w:rPr>
          <w:b/>
        </w:rPr>
        <w:t>3</w:t>
      </w:r>
      <w:r w:rsidRPr="005925FC">
        <w:rPr>
          <w:b/>
        </w:rPr>
        <w:t>%</w:t>
      </w:r>
    </w:p>
    <w:p w14:paraId="6CB004E0" w14:textId="77777777" w:rsidR="006E0C1E" w:rsidRPr="006719AD" w:rsidRDefault="006E0C1E" w:rsidP="006E0C1E">
      <w:pPr>
        <w:rPr>
          <w:b/>
        </w:rPr>
      </w:pPr>
    </w:p>
    <w:p w14:paraId="19D27B7A" w14:textId="127FC0AB" w:rsidR="008F2DE8" w:rsidRPr="00383A7E" w:rsidRDefault="008F2DE8" w:rsidP="008F2DE8">
      <w:pPr>
        <w:spacing w:after="160" w:line="259" w:lineRule="auto"/>
      </w:pPr>
      <w:r w:rsidRPr="00383A7E">
        <w:t xml:space="preserve">Analyse: ten opzichte van schooljaar </w:t>
      </w:r>
      <w:r w:rsidR="00597FFC" w:rsidRPr="00383A7E">
        <w:t xml:space="preserve">2020-2021 </w:t>
      </w:r>
      <w:r w:rsidRPr="00383A7E">
        <w:t xml:space="preserve">zijn er </w:t>
      </w:r>
      <w:r w:rsidR="00597FFC" w:rsidRPr="00383A7E">
        <w:t xml:space="preserve">43 </w:t>
      </w:r>
      <w:r w:rsidR="005925FC" w:rsidRPr="00383A7E">
        <w:t xml:space="preserve">meer KSE-examens </w:t>
      </w:r>
      <w:r w:rsidR="00597FFC" w:rsidRPr="00383A7E">
        <w:t>opgegev</w:t>
      </w:r>
      <w:r w:rsidR="005925FC" w:rsidRPr="00383A7E">
        <w:t xml:space="preserve">en. </w:t>
      </w:r>
    </w:p>
    <w:p w14:paraId="745C9B77" w14:textId="2BA19706" w:rsidR="006E0C1E" w:rsidRPr="00383A7E" w:rsidRDefault="006E0C1E" w:rsidP="006E0C1E"/>
    <w:p w14:paraId="045D28FA" w14:textId="77777777" w:rsidR="00597FFC" w:rsidRPr="00383A7E" w:rsidRDefault="00597FFC" w:rsidP="006E0C1E">
      <w:r w:rsidRPr="00383A7E">
        <w:t>2021-2022:</w:t>
      </w:r>
    </w:p>
    <w:p w14:paraId="712B885C" w14:textId="37861125" w:rsidR="00597FFC" w:rsidRPr="00383A7E" w:rsidRDefault="00597FFC" w:rsidP="006E0C1E">
      <w:r w:rsidRPr="00383A7E">
        <w:t>VOS-diploma (Veilig Op Stage)</w:t>
      </w:r>
      <w:r w:rsidRPr="00383A7E">
        <w:tab/>
        <w:t>14 geslaagden</w:t>
      </w:r>
    </w:p>
    <w:p w14:paraId="7131C44E" w14:textId="4D105E1D" w:rsidR="00597FFC" w:rsidRDefault="00597FFC" w:rsidP="006E0C1E">
      <w:r w:rsidRPr="00383A7E">
        <w:t>Heftruckdiploma</w:t>
      </w:r>
      <w:r w:rsidRPr="00383A7E">
        <w:tab/>
      </w:r>
      <w:r w:rsidRPr="00383A7E">
        <w:tab/>
      </w:r>
      <w:r w:rsidRPr="00383A7E">
        <w:tab/>
        <w:t>11 geslaagden</w:t>
      </w:r>
    </w:p>
    <w:p w14:paraId="61C1F619" w14:textId="11D857E9" w:rsidR="00597FFC" w:rsidRDefault="00597FFC" w:rsidP="006E0C1E"/>
    <w:p w14:paraId="33B13899" w14:textId="30D50CD7" w:rsidR="006078D2" w:rsidRDefault="006078D2" w:rsidP="006E0C1E"/>
    <w:tbl>
      <w:tblPr>
        <w:tblStyle w:val="Tabelraster"/>
        <w:tblpPr w:leftFromText="141" w:rightFromText="141" w:vertAnchor="text" w:horzAnchor="margin" w:tblpY="766"/>
        <w:tblOverlap w:val="never"/>
        <w:tblW w:w="4750" w:type="pct"/>
        <w:tblLook w:val="04A0" w:firstRow="1" w:lastRow="0" w:firstColumn="1" w:lastColumn="0" w:noHBand="0" w:noVBand="1"/>
      </w:tblPr>
      <w:tblGrid>
        <w:gridCol w:w="1377"/>
        <w:gridCol w:w="1115"/>
        <w:gridCol w:w="1062"/>
        <w:gridCol w:w="223"/>
        <w:gridCol w:w="1060"/>
        <w:gridCol w:w="1108"/>
        <w:gridCol w:w="267"/>
        <w:gridCol w:w="1108"/>
        <w:gridCol w:w="1245"/>
      </w:tblGrid>
      <w:tr w:rsidR="006078D2" w14:paraId="5B009DB9" w14:textId="77777777" w:rsidTr="00EA4139">
        <w:trPr>
          <w:trHeight w:val="421"/>
        </w:trPr>
        <w:tc>
          <w:tcPr>
            <w:tcW w:w="803" w:type="pct"/>
            <w:tcBorders>
              <w:top w:val="single" w:sz="4" w:space="0" w:color="auto"/>
              <w:left w:val="single" w:sz="4" w:space="0" w:color="auto"/>
              <w:bottom w:val="single" w:sz="4" w:space="0" w:color="auto"/>
              <w:right w:val="single" w:sz="4" w:space="0" w:color="auto"/>
            </w:tcBorders>
            <w:hideMark/>
          </w:tcPr>
          <w:p w14:paraId="05F8AC2F" w14:textId="77777777" w:rsidR="006078D2" w:rsidRDefault="006078D2" w:rsidP="006078D2">
            <w:pPr>
              <w:rPr>
                <w:b/>
              </w:rPr>
            </w:pPr>
            <w:r>
              <w:rPr>
                <w:b/>
              </w:rPr>
              <w:t>Leeftijd</w:t>
            </w:r>
          </w:p>
        </w:tc>
        <w:tc>
          <w:tcPr>
            <w:tcW w:w="1271" w:type="pct"/>
            <w:gridSpan w:val="2"/>
            <w:tcBorders>
              <w:top w:val="single" w:sz="4" w:space="0" w:color="auto"/>
              <w:left w:val="single" w:sz="4" w:space="0" w:color="auto"/>
              <w:bottom w:val="single" w:sz="4" w:space="0" w:color="auto"/>
              <w:right w:val="single" w:sz="4" w:space="0" w:color="auto"/>
            </w:tcBorders>
            <w:hideMark/>
          </w:tcPr>
          <w:p w14:paraId="2FF2396D" w14:textId="77777777" w:rsidR="006078D2" w:rsidRDefault="006078D2" w:rsidP="006078D2">
            <w:pPr>
              <w:rPr>
                <w:b/>
              </w:rPr>
            </w:pPr>
            <w:r>
              <w:rPr>
                <w:b/>
              </w:rPr>
              <w:t>Begrijpend lezen</w:t>
            </w:r>
          </w:p>
        </w:tc>
        <w:tc>
          <w:tcPr>
            <w:tcW w:w="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91E6D5" w14:textId="77777777" w:rsidR="006078D2" w:rsidRDefault="006078D2" w:rsidP="006078D2">
            <w:pPr>
              <w:rPr>
                <w:b/>
              </w:rPr>
            </w:pPr>
          </w:p>
        </w:tc>
        <w:tc>
          <w:tcPr>
            <w:tcW w:w="1266" w:type="pct"/>
            <w:gridSpan w:val="2"/>
            <w:tcBorders>
              <w:top w:val="single" w:sz="4" w:space="0" w:color="auto"/>
              <w:left w:val="single" w:sz="4" w:space="0" w:color="auto"/>
              <w:bottom w:val="single" w:sz="4" w:space="0" w:color="auto"/>
              <w:right w:val="single" w:sz="4" w:space="0" w:color="auto"/>
            </w:tcBorders>
            <w:hideMark/>
          </w:tcPr>
          <w:p w14:paraId="4A516A38" w14:textId="77777777" w:rsidR="006078D2" w:rsidRDefault="006078D2" w:rsidP="006078D2">
            <w:pPr>
              <w:rPr>
                <w:b/>
              </w:rPr>
            </w:pPr>
            <w:r>
              <w:rPr>
                <w:b/>
              </w:rPr>
              <w:t>Rekenen / Wiskunde</w:t>
            </w:r>
          </w:p>
        </w:tc>
        <w:tc>
          <w:tcPr>
            <w:tcW w:w="15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64D577" w14:textId="77777777" w:rsidR="006078D2" w:rsidRDefault="006078D2" w:rsidP="006078D2">
            <w:pPr>
              <w:rPr>
                <w:b/>
              </w:rPr>
            </w:pPr>
          </w:p>
        </w:tc>
        <w:tc>
          <w:tcPr>
            <w:tcW w:w="1375" w:type="pct"/>
            <w:gridSpan w:val="2"/>
            <w:tcBorders>
              <w:top w:val="single" w:sz="4" w:space="0" w:color="auto"/>
              <w:left w:val="single" w:sz="4" w:space="0" w:color="auto"/>
              <w:bottom w:val="single" w:sz="4" w:space="0" w:color="auto"/>
              <w:right w:val="single" w:sz="4" w:space="0" w:color="auto"/>
            </w:tcBorders>
            <w:hideMark/>
          </w:tcPr>
          <w:p w14:paraId="275DF805" w14:textId="77777777" w:rsidR="006078D2" w:rsidRDefault="006078D2" w:rsidP="006078D2">
            <w:pPr>
              <w:rPr>
                <w:b/>
              </w:rPr>
            </w:pPr>
            <w:r>
              <w:rPr>
                <w:b/>
              </w:rPr>
              <w:t>AVI</w:t>
            </w:r>
          </w:p>
        </w:tc>
      </w:tr>
      <w:tr w:rsidR="006078D2" w14:paraId="0CC65D40" w14:textId="77777777" w:rsidTr="00EA4139">
        <w:trPr>
          <w:trHeight w:val="554"/>
        </w:trPr>
        <w:tc>
          <w:tcPr>
            <w:tcW w:w="803" w:type="pct"/>
            <w:vMerge w:val="restart"/>
            <w:tcBorders>
              <w:top w:val="single" w:sz="4" w:space="0" w:color="auto"/>
              <w:left w:val="single" w:sz="4" w:space="0" w:color="auto"/>
              <w:bottom w:val="single" w:sz="4" w:space="0" w:color="auto"/>
              <w:right w:val="single" w:sz="4" w:space="0" w:color="auto"/>
            </w:tcBorders>
          </w:tcPr>
          <w:p w14:paraId="41AFAE1B" w14:textId="77777777" w:rsidR="006078D2" w:rsidRDefault="006078D2" w:rsidP="006078D2">
            <w:pPr>
              <w:rPr>
                <w:b/>
              </w:rPr>
            </w:pPr>
          </w:p>
        </w:tc>
        <w:tc>
          <w:tcPr>
            <w:tcW w:w="1271" w:type="pct"/>
            <w:gridSpan w:val="2"/>
            <w:tcBorders>
              <w:top w:val="single" w:sz="4" w:space="0" w:color="auto"/>
              <w:left w:val="single" w:sz="4" w:space="0" w:color="auto"/>
              <w:bottom w:val="single" w:sz="4" w:space="0" w:color="auto"/>
              <w:right w:val="single" w:sz="4" w:space="0" w:color="auto"/>
            </w:tcBorders>
            <w:vAlign w:val="center"/>
            <w:hideMark/>
          </w:tcPr>
          <w:p w14:paraId="0BB70ADE" w14:textId="77777777" w:rsidR="006078D2" w:rsidRDefault="006078D2" w:rsidP="006078D2">
            <w:pPr>
              <w:jc w:val="center"/>
            </w:pPr>
            <w:r>
              <w:t>Schoolstandaard</w:t>
            </w:r>
          </w:p>
        </w:tc>
        <w:tc>
          <w:tcPr>
            <w:tcW w:w="13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289DF3" w14:textId="77777777" w:rsidR="006078D2" w:rsidRDefault="006078D2" w:rsidP="006078D2"/>
        </w:tc>
        <w:tc>
          <w:tcPr>
            <w:tcW w:w="1266" w:type="pct"/>
            <w:gridSpan w:val="2"/>
            <w:tcBorders>
              <w:top w:val="single" w:sz="4" w:space="0" w:color="auto"/>
              <w:left w:val="single" w:sz="4" w:space="0" w:color="auto"/>
              <w:bottom w:val="single" w:sz="4" w:space="0" w:color="auto"/>
              <w:right w:val="single" w:sz="4" w:space="0" w:color="auto"/>
            </w:tcBorders>
            <w:vAlign w:val="center"/>
            <w:hideMark/>
          </w:tcPr>
          <w:p w14:paraId="194028B4" w14:textId="77777777" w:rsidR="006078D2" w:rsidRDefault="006078D2" w:rsidP="006078D2">
            <w:pPr>
              <w:jc w:val="center"/>
            </w:pPr>
            <w:r>
              <w:t xml:space="preserve">Schoolstandaard </w:t>
            </w:r>
          </w:p>
        </w:tc>
        <w:tc>
          <w:tcPr>
            <w:tcW w:w="15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6486C" w14:textId="77777777" w:rsidR="006078D2" w:rsidRDefault="006078D2" w:rsidP="006078D2"/>
        </w:tc>
        <w:tc>
          <w:tcPr>
            <w:tcW w:w="1375" w:type="pct"/>
            <w:gridSpan w:val="2"/>
            <w:tcBorders>
              <w:top w:val="single" w:sz="4" w:space="0" w:color="auto"/>
              <w:left w:val="single" w:sz="4" w:space="0" w:color="auto"/>
              <w:bottom w:val="single" w:sz="4" w:space="0" w:color="auto"/>
              <w:right w:val="single" w:sz="4" w:space="0" w:color="auto"/>
            </w:tcBorders>
            <w:vAlign w:val="center"/>
          </w:tcPr>
          <w:p w14:paraId="67F53890" w14:textId="77777777" w:rsidR="006078D2" w:rsidRDefault="006078D2" w:rsidP="006078D2">
            <w:pPr>
              <w:jc w:val="center"/>
            </w:pPr>
          </w:p>
          <w:p w14:paraId="4587EAA4" w14:textId="77777777" w:rsidR="006078D2" w:rsidRDefault="006078D2" w:rsidP="006078D2">
            <w:pPr>
              <w:jc w:val="center"/>
            </w:pPr>
            <w:r>
              <w:t xml:space="preserve">Schoolstandaard </w:t>
            </w:r>
          </w:p>
          <w:p w14:paraId="0A4178DD" w14:textId="77777777" w:rsidR="006078D2" w:rsidRDefault="006078D2" w:rsidP="006078D2">
            <w:pPr>
              <w:jc w:val="center"/>
            </w:pPr>
          </w:p>
        </w:tc>
      </w:tr>
      <w:tr w:rsidR="006078D2" w14:paraId="1AD7DC76" w14:textId="77777777" w:rsidTr="00EA4139">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4251C" w14:textId="77777777" w:rsidR="006078D2" w:rsidRDefault="006078D2" w:rsidP="006078D2">
            <w:pPr>
              <w:rPr>
                <w:b/>
              </w:rPr>
            </w:pPr>
          </w:p>
        </w:tc>
        <w:tc>
          <w:tcPr>
            <w:tcW w:w="651" w:type="pct"/>
            <w:tcBorders>
              <w:top w:val="single" w:sz="4" w:space="0" w:color="auto"/>
              <w:left w:val="single" w:sz="4" w:space="0" w:color="auto"/>
              <w:bottom w:val="single" w:sz="4" w:space="0" w:color="auto"/>
              <w:right w:val="single" w:sz="4" w:space="0" w:color="auto"/>
            </w:tcBorders>
            <w:hideMark/>
          </w:tcPr>
          <w:p w14:paraId="21407A3E" w14:textId="77777777" w:rsidR="006078D2" w:rsidRDefault="006078D2" w:rsidP="006078D2">
            <w:pPr>
              <w:jc w:val="center"/>
              <w:rPr>
                <w:b/>
              </w:rPr>
            </w:pPr>
            <w:r>
              <w:rPr>
                <w:b/>
              </w:rPr>
              <w:t>niet behaald</w:t>
            </w:r>
          </w:p>
        </w:tc>
        <w:tc>
          <w:tcPr>
            <w:tcW w:w="619" w:type="pct"/>
            <w:tcBorders>
              <w:top w:val="single" w:sz="4" w:space="0" w:color="auto"/>
              <w:left w:val="single" w:sz="4" w:space="0" w:color="auto"/>
              <w:bottom w:val="single" w:sz="4" w:space="0" w:color="auto"/>
              <w:right w:val="single" w:sz="4" w:space="0" w:color="auto"/>
            </w:tcBorders>
            <w:hideMark/>
          </w:tcPr>
          <w:p w14:paraId="419E528C" w14:textId="77777777" w:rsidR="006078D2" w:rsidRDefault="006078D2" w:rsidP="006078D2">
            <w:pPr>
              <w:jc w:val="center"/>
              <w:rPr>
                <w:b/>
              </w:rPr>
            </w:pPr>
            <w:r>
              <w:rPr>
                <w:b/>
              </w:rPr>
              <w:t>behaald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19D46" w14:textId="77777777" w:rsidR="006078D2" w:rsidRDefault="006078D2" w:rsidP="006078D2"/>
        </w:tc>
        <w:tc>
          <w:tcPr>
            <w:tcW w:w="619" w:type="pct"/>
            <w:tcBorders>
              <w:top w:val="single" w:sz="4" w:space="0" w:color="auto"/>
              <w:left w:val="single" w:sz="4" w:space="0" w:color="auto"/>
              <w:bottom w:val="single" w:sz="4" w:space="0" w:color="auto"/>
              <w:right w:val="single" w:sz="4" w:space="0" w:color="auto"/>
            </w:tcBorders>
            <w:hideMark/>
          </w:tcPr>
          <w:p w14:paraId="118B6D29" w14:textId="77777777" w:rsidR="006078D2" w:rsidRDefault="006078D2" w:rsidP="006078D2">
            <w:pPr>
              <w:jc w:val="center"/>
              <w:rPr>
                <w:b/>
              </w:rPr>
            </w:pPr>
            <w:r>
              <w:rPr>
                <w:b/>
              </w:rPr>
              <w:t>niet Behaald</w:t>
            </w:r>
          </w:p>
        </w:tc>
        <w:tc>
          <w:tcPr>
            <w:tcW w:w="647" w:type="pct"/>
            <w:tcBorders>
              <w:top w:val="single" w:sz="4" w:space="0" w:color="auto"/>
              <w:left w:val="single" w:sz="4" w:space="0" w:color="auto"/>
              <w:bottom w:val="single" w:sz="4" w:space="0" w:color="auto"/>
              <w:right w:val="single" w:sz="4" w:space="0" w:color="auto"/>
            </w:tcBorders>
            <w:hideMark/>
          </w:tcPr>
          <w:p w14:paraId="2CE77292" w14:textId="77777777" w:rsidR="006078D2" w:rsidRDefault="006078D2" w:rsidP="006078D2">
            <w:pPr>
              <w:jc w:val="center"/>
              <w:rPr>
                <w:b/>
              </w:rPr>
            </w:pPr>
            <w:r>
              <w:rPr>
                <w:b/>
              </w:rPr>
              <w:t>behaald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3191D" w14:textId="77777777" w:rsidR="006078D2" w:rsidRDefault="006078D2" w:rsidP="006078D2"/>
        </w:tc>
        <w:tc>
          <w:tcPr>
            <w:tcW w:w="647" w:type="pct"/>
            <w:tcBorders>
              <w:top w:val="single" w:sz="4" w:space="0" w:color="auto"/>
              <w:left w:val="single" w:sz="4" w:space="0" w:color="auto"/>
              <w:bottom w:val="single" w:sz="4" w:space="0" w:color="auto"/>
              <w:right w:val="single" w:sz="4" w:space="0" w:color="auto"/>
            </w:tcBorders>
            <w:hideMark/>
          </w:tcPr>
          <w:p w14:paraId="4B8751B7" w14:textId="77777777" w:rsidR="006078D2" w:rsidRDefault="006078D2" w:rsidP="006078D2">
            <w:pPr>
              <w:jc w:val="center"/>
              <w:rPr>
                <w:b/>
              </w:rPr>
            </w:pPr>
            <w:r>
              <w:rPr>
                <w:b/>
              </w:rPr>
              <w:t>niet behaald</w:t>
            </w:r>
          </w:p>
        </w:tc>
        <w:tc>
          <w:tcPr>
            <w:tcW w:w="728" w:type="pct"/>
            <w:tcBorders>
              <w:top w:val="single" w:sz="4" w:space="0" w:color="auto"/>
              <w:left w:val="single" w:sz="4" w:space="0" w:color="auto"/>
              <w:bottom w:val="single" w:sz="4" w:space="0" w:color="auto"/>
              <w:right w:val="single" w:sz="4" w:space="0" w:color="auto"/>
            </w:tcBorders>
          </w:tcPr>
          <w:p w14:paraId="2156ADB4" w14:textId="77777777" w:rsidR="006078D2" w:rsidRDefault="006078D2" w:rsidP="006078D2">
            <w:pPr>
              <w:jc w:val="center"/>
              <w:rPr>
                <w:b/>
              </w:rPr>
            </w:pPr>
            <w:r>
              <w:rPr>
                <w:b/>
              </w:rPr>
              <w:t>behaald</w:t>
            </w:r>
          </w:p>
          <w:p w14:paraId="15528C2A" w14:textId="77777777" w:rsidR="006078D2" w:rsidRDefault="006078D2" w:rsidP="006078D2">
            <w:pPr>
              <w:jc w:val="center"/>
              <w:rPr>
                <w:b/>
              </w:rPr>
            </w:pPr>
          </w:p>
        </w:tc>
      </w:tr>
      <w:tr w:rsidR="006078D2" w14:paraId="0D09752A" w14:textId="77777777" w:rsidTr="00EA4139">
        <w:tc>
          <w:tcPr>
            <w:tcW w:w="803" w:type="pct"/>
            <w:tcBorders>
              <w:top w:val="single" w:sz="4" w:space="0" w:color="auto"/>
              <w:left w:val="single" w:sz="4" w:space="0" w:color="auto"/>
              <w:bottom w:val="single" w:sz="4" w:space="0" w:color="auto"/>
              <w:right w:val="single" w:sz="4" w:space="0" w:color="auto"/>
            </w:tcBorders>
            <w:hideMark/>
          </w:tcPr>
          <w:p w14:paraId="66314CFE" w14:textId="77777777" w:rsidR="006078D2" w:rsidRDefault="006078D2" w:rsidP="006078D2">
            <w:pPr>
              <w:rPr>
                <w:b/>
              </w:rPr>
            </w:pPr>
            <w:r>
              <w:rPr>
                <w:rFonts w:ascii="Calibri" w:hAnsi="Calibri" w:cs="Calibri"/>
                <w:b/>
              </w:rPr>
              <w:t>≤</w:t>
            </w:r>
            <w:r>
              <w:rPr>
                <w:b/>
              </w:rPr>
              <w:t xml:space="preserve"> 12 jaar</w:t>
            </w:r>
          </w:p>
        </w:tc>
        <w:tc>
          <w:tcPr>
            <w:tcW w:w="651" w:type="pct"/>
            <w:tcBorders>
              <w:top w:val="single" w:sz="4" w:space="0" w:color="auto"/>
              <w:left w:val="single" w:sz="4" w:space="0" w:color="auto"/>
              <w:bottom w:val="single" w:sz="4" w:space="0" w:color="auto"/>
              <w:right w:val="single" w:sz="4" w:space="0" w:color="auto"/>
            </w:tcBorders>
            <w:vAlign w:val="center"/>
            <w:hideMark/>
          </w:tcPr>
          <w:p w14:paraId="0C6399F9" w14:textId="77777777" w:rsidR="006078D2" w:rsidRDefault="006078D2" w:rsidP="006078D2">
            <w:pPr>
              <w:jc w:val="center"/>
            </w:pPr>
            <w:r>
              <w:t>4</w:t>
            </w:r>
          </w:p>
        </w:tc>
        <w:tc>
          <w:tcPr>
            <w:tcW w:w="619" w:type="pct"/>
            <w:tcBorders>
              <w:top w:val="single" w:sz="4" w:space="0" w:color="auto"/>
              <w:left w:val="single" w:sz="4" w:space="0" w:color="auto"/>
              <w:bottom w:val="single" w:sz="4" w:space="0" w:color="auto"/>
              <w:right w:val="single" w:sz="4" w:space="0" w:color="auto"/>
            </w:tcBorders>
            <w:vAlign w:val="center"/>
            <w:hideMark/>
          </w:tcPr>
          <w:p w14:paraId="641695EF" w14:textId="77777777" w:rsidR="006078D2" w:rsidRDefault="006078D2" w:rsidP="006078D2">
            <w:pPr>
              <w:jc w:val="center"/>
            </w:pPr>
            <w:r>
              <w:t>10</w:t>
            </w:r>
          </w:p>
        </w:tc>
        <w:tc>
          <w:tcPr>
            <w:tcW w:w="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82DFAB" w14:textId="77777777" w:rsidR="006078D2" w:rsidRDefault="006078D2" w:rsidP="006078D2"/>
        </w:tc>
        <w:tc>
          <w:tcPr>
            <w:tcW w:w="619" w:type="pct"/>
            <w:tcBorders>
              <w:top w:val="single" w:sz="4" w:space="0" w:color="auto"/>
              <w:left w:val="single" w:sz="4" w:space="0" w:color="auto"/>
              <w:bottom w:val="single" w:sz="4" w:space="0" w:color="auto"/>
              <w:right w:val="single" w:sz="4" w:space="0" w:color="auto"/>
            </w:tcBorders>
            <w:vAlign w:val="center"/>
            <w:hideMark/>
          </w:tcPr>
          <w:p w14:paraId="24CB87E7" w14:textId="77777777" w:rsidR="006078D2" w:rsidRDefault="006078D2" w:rsidP="006078D2">
            <w:pPr>
              <w:jc w:val="center"/>
            </w:pPr>
            <w:r>
              <w:t>3</w:t>
            </w:r>
          </w:p>
        </w:tc>
        <w:tc>
          <w:tcPr>
            <w:tcW w:w="647" w:type="pct"/>
            <w:tcBorders>
              <w:top w:val="single" w:sz="4" w:space="0" w:color="auto"/>
              <w:left w:val="single" w:sz="4" w:space="0" w:color="auto"/>
              <w:bottom w:val="single" w:sz="4" w:space="0" w:color="auto"/>
              <w:right w:val="single" w:sz="4" w:space="0" w:color="auto"/>
            </w:tcBorders>
            <w:vAlign w:val="center"/>
            <w:hideMark/>
          </w:tcPr>
          <w:p w14:paraId="2F296829" w14:textId="77777777" w:rsidR="006078D2" w:rsidRDefault="006078D2" w:rsidP="006078D2">
            <w:pPr>
              <w:jc w:val="center"/>
            </w:pPr>
            <w:r>
              <w:t>11</w:t>
            </w:r>
          </w:p>
        </w:tc>
        <w:tc>
          <w:tcPr>
            <w:tcW w:w="1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AC0F" w14:textId="77777777" w:rsidR="006078D2" w:rsidRDefault="006078D2" w:rsidP="006078D2"/>
        </w:tc>
        <w:tc>
          <w:tcPr>
            <w:tcW w:w="647" w:type="pct"/>
            <w:tcBorders>
              <w:top w:val="single" w:sz="4" w:space="0" w:color="auto"/>
              <w:left w:val="single" w:sz="4" w:space="0" w:color="auto"/>
              <w:bottom w:val="single" w:sz="4" w:space="0" w:color="auto"/>
              <w:right w:val="single" w:sz="4" w:space="0" w:color="auto"/>
            </w:tcBorders>
            <w:vAlign w:val="center"/>
            <w:hideMark/>
          </w:tcPr>
          <w:p w14:paraId="700E9A02" w14:textId="77777777" w:rsidR="006078D2" w:rsidRDefault="006078D2" w:rsidP="006078D2">
            <w:pPr>
              <w:jc w:val="center"/>
            </w:pPr>
            <w:r>
              <w:t>6</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372167" w14:textId="77777777" w:rsidR="006078D2" w:rsidRDefault="006078D2" w:rsidP="006078D2">
            <w:pPr>
              <w:jc w:val="center"/>
            </w:pPr>
            <w:r>
              <w:t>8</w:t>
            </w:r>
          </w:p>
        </w:tc>
      </w:tr>
      <w:tr w:rsidR="006078D2" w14:paraId="67BD4B3A" w14:textId="77777777" w:rsidTr="00EA4139">
        <w:tc>
          <w:tcPr>
            <w:tcW w:w="803" w:type="pct"/>
            <w:tcBorders>
              <w:top w:val="single" w:sz="4" w:space="0" w:color="auto"/>
              <w:left w:val="single" w:sz="4" w:space="0" w:color="auto"/>
              <w:bottom w:val="single" w:sz="4" w:space="0" w:color="auto"/>
              <w:right w:val="single" w:sz="4" w:space="0" w:color="auto"/>
            </w:tcBorders>
            <w:hideMark/>
          </w:tcPr>
          <w:p w14:paraId="3EE092C4" w14:textId="77777777" w:rsidR="006078D2" w:rsidRDefault="006078D2" w:rsidP="006078D2">
            <w:pPr>
              <w:rPr>
                <w:b/>
              </w:rPr>
            </w:pPr>
            <w:r>
              <w:rPr>
                <w:b/>
              </w:rPr>
              <w:t>13 jaar</w:t>
            </w:r>
          </w:p>
        </w:tc>
        <w:tc>
          <w:tcPr>
            <w:tcW w:w="651" w:type="pct"/>
            <w:tcBorders>
              <w:top w:val="single" w:sz="4" w:space="0" w:color="auto"/>
              <w:left w:val="single" w:sz="4" w:space="0" w:color="auto"/>
              <w:bottom w:val="single" w:sz="4" w:space="0" w:color="auto"/>
              <w:right w:val="single" w:sz="4" w:space="0" w:color="auto"/>
            </w:tcBorders>
            <w:vAlign w:val="center"/>
            <w:hideMark/>
          </w:tcPr>
          <w:p w14:paraId="486B401F" w14:textId="77777777" w:rsidR="006078D2" w:rsidRDefault="006078D2" w:rsidP="006078D2">
            <w:pPr>
              <w:jc w:val="center"/>
            </w:pPr>
            <w:r>
              <w:t>11</w:t>
            </w:r>
          </w:p>
        </w:tc>
        <w:tc>
          <w:tcPr>
            <w:tcW w:w="619" w:type="pct"/>
            <w:tcBorders>
              <w:top w:val="single" w:sz="4" w:space="0" w:color="auto"/>
              <w:left w:val="single" w:sz="4" w:space="0" w:color="auto"/>
              <w:bottom w:val="single" w:sz="4" w:space="0" w:color="auto"/>
              <w:right w:val="single" w:sz="4" w:space="0" w:color="auto"/>
            </w:tcBorders>
            <w:vAlign w:val="center"/>
            <w:hideMark/>
          </w:tcPr>
          <w:p w14:paraId="5587B3B6" w14:textId="77777777" w:rsidR="006078D2" w:rsidRDefault="006078D2" w:rsidP="006078D2">
            <w:pPr>
              <w:jc w:val="center"/>
            </w:pPr>
            <w:r>
              <w:t>14</w:t>
            </w:r>
          </w:p>
        </w:tc>
        <w:tc>
          <w:tcPr>
            <w:tcW w:w="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062DC6" w14:textId="77777777" w:rsidR="006078D2" w:rsidRDefault="006078D2" w:rsidP="006078D2"/>
        </w:tc>
        <w:tc>
          <w:tcPr>
            <w:tcW w:w="619" w:type="pct"/>
            <w:tcBorders>
              <w:top w:val="single" w:sz="4" w:space="0" w:color="auto"/>
              <w:left w:val="single" w:sz="4" w:space="0" w:color="auto"/>
              <w:bottom w:val="single" w:sz="4" w:space="0" w:color="auto"/>
              <w:right w:val="single" w:sz="4" w:space="0" w:color="auto"/>
            </w:tcBorders>
            <w:vAlign w:val="center"/>
            <w:hideMark/>
          </w:tcPr>
          <w:p w14:paraId="5216EAE8" w14:textId="77777777" w:rsidR="006078D2" w:rsidRDefault="006078D2" w:rsidP="006078D2">
            <w:pPr>
              <w:jc w:val="center"/>
            </w:pPr>
            <w:r>
              <w:t>10</w:t>
            </w:r>
          </w:p>
        </w:tc>
        <w:tc>
          <w:tcPr>
            <w:tcW w:w="647" w:type="pct"/>
            <w:tcBorders>
              <w:top w:val="single" w:sz="4" w:space="0" w:color="auto"/>
              <w:left w:val="single" w:sz="4" w:space="0" w:color="auto"/>
              <w:bottom w:val="single" w:sz="4" w:space="0" w:color="auto"/>
              <w:right w:val="single" w:sz="4" w:space="0" w:color="auto"/>
            </w:tcBorders>
            <w:vAlign w:val="center"/>
            <w:hideMark/>
          </w:tcPr>
          <w:p w14:paraId="543EA849" w14:textId="77777777" w:rsidR="006078D2" w:rsidRDefault="006078D2" w:rsidP="006078D2">
            <w:pPr>
              <w:jc w:val="center"/>
            </w:pPr>
            <w:r>
              <w:t>15</w:t>
            </w:r>
          </w:p>
        </w:tc>
        <w:tc>
          <w:tcPr>
            <w:tcW w:w="1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CAE8D7" w14:textId="77777777" w:rsidR="006078D2" w:rsidRDefault="006078D2" w:rsidP="006078D2"/>
        </w:tc>
        <w:tc>
          <w:tcPr>
            <w:tcW w:w="647" w:type="pct"/>
            <w:tcBorders>
              <w:top w:val="single" w:sz="4" w:space="0" w:color="auto"/>
              <w:left w:val="single" w:sz="4" w:space="0" w:color="auto"/>
              <w:bottom w:val="single" w:sz="4" w:space="0" w:color="auto"/>
              <w:right w:val="single" w:sz="4" w:space="0" w:color="auto"/>
            </w:tcBorders>
            <w:vAlign w:val="center"/>
            <w:hideMark/>
          </w:tcPr>
          <w:p w14:paraId="3D533E4C" w14:textId="77777777" w:rsidR="006078D2" w:rsidRDefault="006078D2" w:rsidP="006078D2">
            <w:pPr>
              <w:jc w:val="center"/>
            </w:pPr>
            <w:r>
              <w:t>7</w:t>
            </w:r>
          </w:p>
        </w:tc>
        <w:tc>
          <w:tcPr>
            <w:tcW w:w="728" w:type="pct"/>
            <w:tcBorders>
              <w:top w:val="single" w:sz="4" w:space="0" w:color="auto"/>
              <w:left w:val="single" w:sz="4" w:space="0" w:color="auto"/>
              <w:bottom w:val="single" w:sz="4" w:space="0" w:color="auto"/>
              <w:right w:val="single" w:sz="4" w:space="0" w:color="auto"/>
            </w:tcBorders>
            <w:vAlign w:val="center"/>
            <w:hideMark/>
          </w:tcPr>
          <w:p w14:paraId="3D89BA4F" w14:textId="77777777" w:rsidR="006078D2" w:rsidRDefault="006078D2" w:rsidP="006078D2">
            <w:pPr>
              <w:jc w:val="center"/>
            </w:pPr>
            <w:r>
              <w:t>20</w:t>
            </w:r>
          </w:p>
        </w:tc>
      </w:tr>
      <w:tr w:rsidR="006078D2" w14:paraId="0B2EE718" w14:textId="77777777" w:rsidTr="00EA4139">
        <w:tc>
          <w:tcPr>
            <w:tcW w:w="803" w:type="pct"/>
            <w:tcBorders>
              <w:top w:val="single" w:sz="4" w:space="0" w:color="auto"/>
              <w:left w:val="single" w:sz="4" w:space="0" w:color="auto"/>
              <w:bottom w:val="single" w:sz="4" w:space="0" w:color="auto"/>
              <w:right w:val="single" w:sz="4" w:space="0" w:color="auto"/>
            </w:tcBorders>
            <w:hideMark/>
          </w:tcPr>
          <w:p w14:paraId="63FBEACD" w14:textId="77777777" w:rsidR="006078D2" w:rsidRDefault="006078D2" w:rsidP="006078D2">
            <w:pPr>
              <w:rPr>
                <w:b/>
              </w:rPr>
            </w:pPr>
            <w:r>
              <w:rPr>
                <w:b/>
              </w:rPr>
              <w:t>14 jaar</w:t>
            </w:r>
          </w:p>
        </w:tc>
        <w:tc>
          <w:tcPr>
            <w:tcW w:w="651" w:type="pct"/>
            <w:tcBorders>
              <w:top w:val="single" w:sz="4" w:space="0" w:color="auto"/>
              <w:left w:val="single" w:sz="4" w:space="0" w:color="auto"/>
              <w:bottom w:val="single" w:sz="4" w:space="0" w:color="auto"/>
              <w:right w:val="single" w:sz="4" w:space="0" w:color="auto"/>
            </w:tcBorders>
            <w:vAlign w:val="center"/>
            <w:hideMark/>
          </w:tcPr>
          <w:p w14:paraId="526BA88B" w14:textId="77777777" w:rsidR="006078D2" w:rsidRDefault="006078D2" w:rsidP="006078D2">
            <w:pPr>
              <w:jc w:val="center"/>
            </w:pPr>
            <w:r>
              <w:t>9</w:t>
            </w:r>
          </w:p>
        </w:tc>
        <w:tc>
          <w:tcPr>
            <w:tcW w:w="619" w:type="pct"/>
            <w:tcBorders>
              <w:top w:val="single" w:sz="4" w:space="0" w:color="auto"/>
              <w:left w:val="single" w:sz="4" w:space="0" w:color="auto"/>
              <w:bottom w:val="single" w:sz="4" w:space="0" w:color="auto"/>
              <w:right w:val="single" w:sz="4" w:space="0" w:color="auto"/>
            </w:tcBorders>
            <w:vAlign w:val="center"/>
            <w:hideMark/>
          </w:tcPr>
          <w:p w14:paraId="072DAFD2" w14:textId="77777777" w:rsidR="006078D2" w:rsidRDefault="006078D2" w:rsidP="006078D2">
            <w:pPr>
              <w:jc w:val="center"/>
            </w:pPr>
            <w:r>
              <w:t>11</w:t>
            </w:r>
          </w:p>
        </w:tc>
        <w:tc>
          <w:tcPr>
            <w:tcW w:w="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BEBE29" w14:textId="77777777" w:rsidR="006078D2" w:rsidRDefault="006078D2" w:rsidP="006078D2"/>
        </w:tc>
        <w:tc>
          <w:tcPr>
            <w:tcW w:w="619" w:type="pct"/>
            <w:tcBorders>
              <w:top w:val="single" w:sz="4" w:space="0" w:color="auto"/>
              <w:left w:val="single" w:sz="4" w:space="0" w:color="auto"/>
              <w:bottom w:val="single" w:sz="4" w:space="0" w:color="auto"/>
              <w:right w:val="single" w:sz="4" w:space="0" w:color="auto"/>
            </w:tcBorders>
            <w:vAlign w:val="center"/>
            <w:hideMark/>
          </w:tcPr>
          <w:p w14:paraId="769237E8" w14:textId="77777777" w:rsidR="006078D2" w:rsidRDefault="006078D2" w:rsidP="006078D2">
            <w:pPr>
              <w:jc w:val="center"/>
            </w:pPr>
            <w:r>
              <w:t>7</w:t>
            </w:r>
          </w:p>
        </w:tc>
        <w:tc>
          <w:tcPr>
            <w:tcW w:w="647" w:type="pct"/>
            <w:tcBorders>
              <w:top w:val="single" w:sz="4" w:space="0" w:color="auto"/>
              <w:left w:val="single" w:sz="4" w:space="0" w:color="auto"/>
              <w:bottom w:val="single" w:sz="4" w:space="0" w:color="auto"/>
              <w:right w:val="single" w:sz="4" w:space="0" w:color="auto"/>
            </w:tcBorders>
            <w:vAlign w:val="center"/>
            <w:hideMark/>
          </w:tcPr>
          <w:p w14:paraId="6277B9CA" w14:textId="77777777" w:rsidR="006078D2" w:rsidRDefault="006078D2" w:rsidP="006078D2">
            <w:pPr>
              <w:jc w:val="center"/>
            </w:pPr>
            <w:r>
              <w:t>14</w:t>
            </w:r>
          </w:p>
        </w:tc>
        <w:tc>
          <w:tcPr>
            <w:tcW w:w="1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1F53A0" w14:textId="77777777" w:rsidR="006078D2" w:rsidRDefault="006078D2" w:rsidP="006078D2"/>
        </w:tc>
        <w:tc>
          <w:tcPr>
            <w:tcW w:w="647" w:type="pct"/>
            <w:tcBorders>
              <w:top w:val="single" w:sz="4" w:space="0" w:color="auto"/>
              <w:left w:val="single" w:sz="4" w:space="0" w:color="auto"/>
              <w:bottom w:val="single" w:sz="4" w:space="0" w:color="auto"/>
              <w:right w:val="single" w:sz="4" w:space="0" w:color="auto"/>
            </w:tcBorders>
            <w:vAlign w:val="center"/>
            <w:hideMark/>
          </w:tcPr>
          <w:p w14:paraId="1AD7E16B" w14:textId="77777777" w:rsidR="006078D2" w:rsidRDefault="006078D2" w:rsidP="006078D2">
            <w:pPr>
              <w:jc w:val="center"/>
            </w:pPr>
            <w:r>
              <w:t>3</w:t>
            </w:r>
          </w:p>
        </w:tc>
        <w:tc>
          <w:tcPr>
            <w:tcW w:w="728" w:type="pct"/>
            <w:tcBorders>
              <w:top w:val="single" w:sz="4" w:space="0" w:color="auto"/>
              <w:left w:val="single" w:sz="4" w:space="0" w:color="auto"/>
              <w:bottom w:val="single" w:sz="4" w:space="0" w:color="auto"/>
              <w:right w:val="single" w:sz="4" w:space="0" w:color="auto"/>
            </w:tcBorders>
            <w:vAlign w:val="center"/>
            <w:hideMark/>
          </w:tcPr>
          <w:p w14:paraId="66EF7380" w14:textId="77777777" w:rsidR="006078D2" w:rsidRDefault="006078D2" w:rsidP="006078D2">
            <w:pPr>
              <w:jc w:val="center"/>
            </w:pPr>
            <w:r>
              <w:t>16</w:t>
            </w:r>
          </w:p>
        </w:tc>
      </w:tr>
      <w:tr w:rsidR="006078D2" w14:paraId="38E32178" w14:textId="77777777" w:rsidTr="00EA4139">
        <w:tc>
          <w:tcPr>
            <w:tcW w:w="803" w:type="pct"/>
            <w:tcBorders>
              <w:top w:val="single" w:sz="4" w:space="0" w:color="auto"/>
              <w:left w:val="single" w:sz="4" w:space="0" w:color="auto"/>
              <w:bottom w:val="single" w:sz="4" w:space="0" w:color="auto"/>
              <w:right w:val="single" w:sz="4" w:space="0" w:color="auto"/>
            </w:tcBorders>
            <w:hideMark/>
          </w:tcPr>
          <w:p w14:paraId="21644548" w14:textId="77777777" w:rsidR="006078D2" w:rsidRDefault="006078D2" w:rsidP="006078D2">
            <w:pPr>
              <w:rPr>
                <w:b/>
              </w:rPr>
            </w:pPr>
            <w:r>
              <w:rPr>
                <w:b/>
              </w:rPr>
              <w:t>15 jaar</w:t>
            </w:r>
          </w:p>
        </w:tc>
        <w:tc>
          <w:tcPr>
            <w:tcW w:w="651" w:type="pct"/>
            <w:tcBorders>
              <w:top w:val="single" w:sz="4" w:space="0" w:color="auto"/>
              <w:left w:val="single" w:sz="4" w:space="0" w:color="auto"/>
              <w:bottom w:val="single" w:sz="4" w:space="0" w:color="auto"/>
              <w:right w:val="single" w:sz="4" w:space="0" w:color="auto"/>
            </w:tcBorders>
            <w:vAlign w:val="center"/>
            <w:hideMark/>
          </w:tcPr>
          <w:p w14:paraId="1EC2B286" w14:textId="77777777" w:rsidR="006078D2" w:rsidRDefault="006078D2" w:rsidP="006078D2">
            <w:pPr>
              <w:jc w:val="center"/>
            </w:pPr>
            <w:r>
              <w:t>4</w:t>
            </w:r>
          </w:p>
        </w:tc>
        <w:tc>
          <w:tcPr>
            <w:tcW w:w="619" w:type="pct"/>
            <w:tcBorders>
              <w:top w:val="single" w:sz="4" w:space="0" w:color="auto"/>
              <w:left w:val="single" w:sz="4" w:space="0" w:color="auto"/>
              <w:bottom w:val="single" w:sz="4" w:space="0" w:color="auto"/>
              <w:right w:val="single" w:sz="4" w:space="0" w:color="auto"/>
            </w:tcBorders>
            <w:vAlign w:val="center"/>
            <w:hideMark/>
          </w:tcPr>
          <w:p w14:paraId="2E479094" w14:textId="77777777" w:rsidR="006078D2" w:rsidRDefault="006078D2" w:rsidP="006078D2">
            <w:pPr>
              <w:jc w:val="center"/>
            </w:pPr>
            <w:r>
              <w:t>10</w:t>
            </w:r>
          </w:p>
        </w:tc>
        <w:tc>
          <w:tcPr>
            <w:tcW w:w="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8245B3" w14:textId="77777777" w:rsidR="006078D2" w:rsidRDefault="006078D2" w:rsidP="006078D2"/>
        </w:tc>
        <w:tc>
          <w:tcPr>
            <w:tcW w:w="619" w:type="pct"/>
            <w:tcBorders>
              <w:top w:val="single" w:sz="4" w:space="0" w:color="auto"/>
              <w:left w:val="single" w:sz="4" w:space="0" w:color="auto"/>
              <w:bottom w:val="single" w:sz="4" w:space="0" w:color="auto"/>
              <w:right w:val="single" w:sz="4" w:space="0" w:color="auto"/>
            </w:tcBorders>
            <w:vAlign w:val="center"/>
            <w:hideMark/>
          </w:tcPr>
          <w:p w14:paraId="42B8A5E4" w14:textId="77777777" w:rsidR="006078D2" w:rsidRDefault="006078D2" w:rsidP="006078D2">
            <w:pPr>
              <w:jc w:val="center"/>
            </w:pPr>
            <w:r>
              <w:t>5</w:t>
            </w:r>
          </w:p>
        </w:tc>
        <w:tc>
          <w:tcPr>
            <w:tcW w:w="647" w:type="pct"/>
            <w:tcBorders>
              <w:top w:val="single" w:sz="4" w:space="0" w:color="auto"/>
              <w:left w:val="single" w:sz="4" w:space="0" w:color="auto"/>
              <w:bottom w:val="single" w:sz="4" w:space="0" w:color="auto"/>
              <w:right w:val="single" w:sz="4" w:space="0" w:color="auto"/>
            </w:tcBorders>
            <w:vAlign w:val="center"/>
            <w:hideMark/>
          </w:tcPr>
          <w:p w14:paraId="40C0E8B4" w14:textId="77777777" w:rsidR="006078D2" w:rsidRDefault="006078D2" w:rsidP="006078D2">
            <w:pPr>
              <w:jc w:val="center"/>
            </w:pPr>
            <w:r>
              <w:t>11</w:t>
            </w:r>
          </w:p>
        </w:tc>
        <w:tc>
          <w:tcPr>
            <w:tcW w:w="1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AC292B" w14:textId="77777777" w:rsidR="006078D2" w:rsidRDefault="006078D2" w:rsidP="006078D2"/>
        </w:tc>
        <w:tc>
          <w:tcPr>
            <w:tcW w:w="647" w:type="pct"/>
            <w:tcBorders>
              <w:top w:val="single" w:sz="4" w:space="0" w:color="auto"/>
              <w:left w:val="single" w:sz="4" w:space="0" w:color="auto"/>
              <w:bottom w:val="single" w:sz="4" w:space="0" w:color="auto"/>
              <w:right w:val="single" w:sz="4" w:space="0" w:color="auto"/>
            </w:tcBorders>
            <w:vAlign w:val="center"/>
            <w:hideMark/>
          </w:tcPr>
          <w:p w14:paraId="3EB4200D" w14:textId="77777777" w:rsidR="006078D2" w:rsidRDefault="006078D2" w:rsidP="006078D2">
            <w:pPr>
              <w:jc w:val="center"/>
            </w:pPr>
            <w:r>
              <w:t>8</w:t>
            </w:r>
          </w:p>
        </w:tc>
        <w:tc>
          <w:tcPr>
            <w:tcW w:w="728" w:type="pct"/>
            <w:tcBorders>
              <w:top w:val="single" w:sz="4" w:space="0" w:color="auto"/>
              <w:left w:val="single" w:sz="4" w:space="0" w:color="auto"/>
              <w:bottom w:val="single" w:sz="4" w:space="0" w:color="auto"/>
              <w:right w:val="single" w:sz="4" w:space="0" w:color="auto"/>
            </w:tcBorders>
            <w:vAlign w:val="center"/>
            <w:hideMark/>
          </w:tcPr>
          <w:p w14:paraId="1F3E6CDD" w14:textId="77777777" w:rsidR="006078D2" w:rsidRDefault="006078D2" w:rsidP="006078D2">
            <w:pPr>
              <w:jc w:val="center"/>
            </w:pPr>
            <w:r>
              <w:t>8</w:t>
            </w:r>
          </w:p>
        </w:tc>
      </w:tr>
      <w:tr w:rsidR="006078D2" w14:paraId="09713997" w14:textId="77777777" w:rsidTr="00EA4139">
        <w:tc>
          <w:tcPr>
            <w:tcW w:w="803" w:type="pct"/>
            <w:tcBorders>
              <w:top w:val="single" w:sz="4" w:space="0" w:color="auto"/>
              <w:left w:val="single" w:sz="4" w:space="0" w:color="auto"/>
              <w:bottom w:val="single" w:sz="4" w:space="0" w:color="auto"/>
              <w:right w:val="single" w:sz="4" w:space="0" w:color="auto"/>
            </w:tcBorders>
            <w:hideMark/>
          </w:tcPr>
          <w:p w14:paraId="7C87C17F" w14:textId="77777777" w:rsidR="006078D2" w:rsidRDefault="006078D2" w:rsidP="006078D2">
            <w:pPr>
              <w:rPr>
                <w:b/>
              </w:rPr>
            </w:pPr>
            <w:r>
              <w:rPr>
                <w:b/>
              </w:rPr>
              <w:t>16 jaar</w:t>
            </w:r>
          </w:p>
        </w:tc>
        <w:tc>
          <w:tcPr>
            <w:tcW w:w="651" w:type="pct"/>
            <w:tcBorders>
              <w:top w:val="single" w:sz="4" w:space="0" w:color="auto"/>
              <w:left w:val="single" w:sz="4" w:space="0" w:color="auto"/>
              <w:bottom w:val="single" w:sz="4" w:space="0" w:color="auto"/>
              <w:right w:val="single" w:sz="4" w:space="0" w:color="auto"/>
            </w:tcBorders>
            <w:vAlign w:val="center"/>
            <w:hideMark/>
          </w:tcPr>
          <w:p w14:paraId="7F171B38" w14:textId="77777777" w:rsidR="006078D2" w:rsidRDefault="006078D2" w:rsidP="006078D2">
            <w:pPr>
              <w:jc w:val="center"/>
            </w:pPr>
            <w:r>
              <w:t>5</w:t>
            </w:r>
          </w:p>
        </w:tc>
        <w:tc>
          <w:tcPr>
            <w:tcW w:w="619" w:type="pct"/>
            <w:tcBorders>
              <w:top w:val="single" w:sz="4" w:space="0" w:color="auto"/>
              <w:left w:val="single" w:sz="4" w:space="0" w:color="auto"/>
              <w:bottom w:val="single" w:sz="4" w:space="0" w:color="auto"/>
              <w:right w:val="single" w:sz="4" w:space="0" w:color="auto"/>
            </w:tcBorders>
            <w:vAlign w:val="center"/>
            <w:hideMark/>
          </w:tcPr>
          <w:p w14:paraId="347C3DBD" w14:textId="77777777" w:rsidR="006078D2" w:rsidRDefault="006078D2" w:rsidP="006078D2">
            <w:pPr>
              <w:jc w:val="center"/>
            </w:pPr>
            <w:r>
              <w:t>6</w:t>
            </w:r>
          </w:p>
        </w:tc>
        <w:tc>
          <w:tcPr>
            <w:tcW w:w="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594205" w14:textId="77777777" w:rsidR="006078D2" w:rsidRDefault="006078D2" w:rsidP="006078D2"/>
        </w:tc>
        <w:tc>
          <w:tcPr>
            <w:tcW w:w="619" w:type="pct"/>
            <w:tcBorders>
              <w:top w:val="single" w:sz="4" w:space="0" w:color="auto"/>
              <w:left w:val="single" w:sz="4" w:space="0" w:color="auto"/>
              <w:bottom w:val="single" w:sz="4" w:space="0" w:color="auto"/>
              <w:right w:val="single" w:sz="4" w:space="0" w:color="auto"/>
            </w:tcBorders>
            <w:vAlign w:val="center"/>
            <w:hideMark/>
          </w:tcPr>
          <w:p w14:paraId="044682CD" w14:textId="77777777" w:rsidR="006078D2" w:rsidRDefault="006078D2" w:rsidP="006078D2">
            <w:pPr>
              <w:jc w:val="center"/>
            </w:pPr>
            <w:r>
              <w:t>8</w:t>
            </w:r>
          </w:p>
        </w:tc>
        <w:tc>
          <w:tcPr>
            <w:tcW w:w="647" w:type="pct"/>
            <w:tcBorders>
              <w:top w:val="single" w:sz="4" w:space="0" w:color="auto"/>
              <w:left w:val="single" w:sz="4" w:space="0" w:color="auto"/>
              <w:bottom w:val="single" w:sz="4" w:space="0" w:color="auto"/>
              <w:right w:val="single" w:sz="4" w:space="0" w:color="auto"/>
            </w:tcBorders>
            <w:vAlign w:val="center"/>
            <w:hideMark/>
          </w:tcPr>
          <w:p w14:paraId="2014A2CE" w14:textId="77777777" w:rsidR="006078D2" w:rsidRDefault="006078D2" w:rsidP="006078D2">
            <w:pPr>
              <w:jc w:val="center"/>
            </w:pPr>
            <w:r>
              <w:t>3</w:t>
            </w:r>
          </w:p>
        </w:tc>
        <w:tc>
          <w:tcPr>
            <w:tcW w:w="1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B67261" w14:textId="77777777" w:rsidR="006078D2" w:rsidRDefault="006078D2" w:rsidP="006078D2"/>
        </w:tc>
        <w:tc>
          <w:tcPr>
            <w:tcW w:w="647" w:type="pct"/>
            <w:tcBorders>
              <w:top w:val="single" w:sz="4" w:space="0" w:color="auto"/>
              <w:left w:val="single" w:sz="4" w:space="0" w:color="auto"/>
              <w:bottom w:val="single" w:sz="4" w:space="0" w:color="auto"/>
              <w:right w:val="single" w:sz="4" w:space="0" w:color="auto"/>
            </w:tcBorders>
            <w:vAlign w:val="center"/>
            <w:hideMark/>
          </w:tcPr>
          <w:p w14:paraId="3C4EE042" w14:textId="77777777" w:rsidR="006078D2" w:rsidRDefault="006078D2" w:rsidP="006078D2">
            <w:pPr>
              <w:jc w:val="center"/>
            </w:pPr>
            <w:r>
              <w:t>6</w:t>
            </w:r>
          </w:p>
        </w:tc>
        <w:tc>
          <w:tcPr>
            <w:tcW w:w="728" w:type="pct"/>
            <w:tcBorders>
              <w:top w:val="single" w:sz="4" w:space="0" w:color="auto"/>
              <w:left w:val="single" w:sz="4" w:space="0" w:color="auto"/>
              <w:bottom w:val="single" w:sz="4" w:space="0" w:color="auto"/>
              <w:right w:val="single" w:sz="4" w:space="0" w:color="auto"/>
            </w:tcBorders>
            <w:vAlign w:val="center"/>
            <w:hideMark/>
          </w:tcPr>
          <w:p w14:paraId="38FE28D5" w14:textId="77777777" w:rsidR="006078D2" w:rsidRDefault="006078D2" w:rsidP="006078D2">
            <w:pPr>
              <w:jc w:val="center"/>
            </w:pPr>
            <w:r>
              <w:t>4</w:t>
            </w:r>
          </w:p>
        </w:tc>
      </w:tr>
      <w:tr w:rsidR="006078D2" w14:paraId="41C7B3FE" w14:textId="77777777" w:rsidTr="00EA4139">
        <w:tc>
          <w:tcPr>
            <w:tcW w:w="803" w:type="pct"/>
            <w:tcBorders>
              <w:top w:val="single" w:sz="4" w:space="0" w:color="auto"/>
              <w:left w:val="single" w:sz="4" w:space="0" w:color="auto"/>
              <w:bottom w:val="single" w:sz="4" w:space="0" w:color="auto"/>
              <w:right w:val="single" w:sz="4" w:space="0" w:color="auto"/>
            </w:tcBorders>
            <w:hideMark/>
          </w:tcPr>
          <w:p w14:paraId="57BB10E6" w14:textId="77777777" w:rsidR="006078D2" w:rsidRDefault="006078D2" w:rsidP="006078D2">
            <w:pPr>
              <w:rPr>
                <w:b/>
              </w:rPr>
            </w:pPr>
            <w:r>
              <w:rPr>
                <w:b/>
              </w:rPr>
              <w:t xml:space="preserve">&gt; 16 jaar </w:t>
            </w:r>
          </w:p>
        </w:tc>
        <w:tc>
          <w:tcPr>
            <w:tcW w:w="651" w:type="pct"/>
            <w:tcBorders>
              <w:top w:val="single" w:sz="4" w:space="0" w:color="auto"/>
              <w:left w:val="single" w:sz="4" w:space="0" w:color="auto"/>
              <w:bottom w:val="single" w:sz="4" w:space="0" w:color="auto"/>
              <w:right w:val="single" w:sz="4" w:space="0" w:color="auto"/>
            </w:tcBorders>
            <w:vAlign w:val="center"/>
            <w:hideMark/>
          </w:tcPr>
          <w:p w14:paraId="3E84267D" w14:textId="77777777" w:rsidR="006078D2" w:rsidRDefault="006078D2" w:rsidP="006078D2">
            <w:pPr>
              <w:jc w:val="center"/>
            </w:pPr>
            <w:r>
              <w:t>1</w:t>
            </w:r>
          </w:p>
        </w:tc>
        <w:tc>
          <w:tcPr>
            <w:tcW w:w="619" w:type="pct"/>
            <w:tcBorders>
              <w:top w:val="single" w:sz="4" w:space="0" w:color="auto"/>
              <w:left w:val="single" w:sz="4" w:space="0" w:color="auto"/>
              <w:bottom w:val="single" w:sz="4" w:space="0" w:color="auto"/>
              <w:right w:val="single" w:sz="4" w:space="0" w:color="auto"/>
            </w:tcBorders>
            <w:vAlign w:val="center"/>
            <w:hideMark/>
          </w:tcPr>
          <w:p w14:paraId="6EC56891" w14:textId="77777777" w:rsidR="006078D2" w:rsidRDefault="006078D2" w:rsidP="006078D2">
            <w:pPr>
              <w:jc w:val="center"/>
            </w:pPr>
            <w:r>
              <w:t>5</w:t>
            </w:r>
          </w:p>
        </w:tc>
        <w:tc>
          <w:tcPr>
            <w:tcW w:w="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4976BE" w14:textId="77777777" w:rsidR="006078D2" w:rsidRDefault="006078D2" w:rsidP="006078D2"/>
        </w:tc>
        <w:tc>
          <w:tcPr>
            <w:tcW w:w="619" w:type="pct"/>
            <w:tcBorders>
              <w:top w:val="single" w:sz="4" w:space="0" w:color="auto"/>
              <w:left w:val="single" w:sz="4" w:space="0" w:color="auto"/>
              <w:bottom w:val="single" w:sz="4" w:space="0" w:color="auto"/>
              <w:right w:val="single" w:sz="4" w:space="0" w:color="auto"/>
            </w:tcBorders>
            <w:vAlign w:val="center"/>
            <w:hideMark/>
          </w:tcPr>
          <w:p w14:paraId="6B5D186F" w14:textId="77777777" w:rsidR="006078D2" w:rsidRDefault="006078D2" w:rsidP="006078D2">
            <w:pPr>
              <w:jc w:val="center"/>
            </w:pPr>
            <w:r>
              <w:t>3</w:t>
            </w:r>
          </w:p>
        </w:tc>
        <w:tc>
          <w:tcPr>
            <w:tcW w:w="647" w:type="pct"/>
            <w:tcBorders>
              <w:top w:val="single" w:sz="4" w:space="0" w:color="auto"/>
              <w:left w:val="single" w:sz="4" w:space="0" w:color="auto"/>
              <w:bottom w:val="single" w:sz="4" w:space="0" w:color="auto"/>
              <w:right w:val="single" w:sz="4" w:space="0" w:color="auto"/>
            </w:tcBorders>
            <w:vAlign w:val="center"/>
            <w:hideMark/>
          </w:tcPr>
          <w:p w14:paraId="6D7F4A1D" w14:textId="77777777" w:rsidR="006078D2" w:rsidRDefault="006078D2" w:rsidP="006078D2">
            <w:pPr>
              <w:jc w:val="center"/>
            </w:pPr>
            <w:r>
              <w:t>3</w:t>
            </w:r>
          </w:p>
        </w:tc>
        <w:tc>
          <w:tcPr>
            <w:tcW w:w="1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4B3B09" w14:textId="77777777" w:rsidR="006078D2" w:rsidRDefault="006078D2" w:rsidP="006078D2"/>
        </w:tc>
        <w:tc>
          <w:tcPr>
            <w:tcW w:w="647" w:type="pct"/>
            <w:tcBorders>
              <w:top w:val="single" w:sz="4" w:space="0" w:color="auto"/>
              <w:left w:val="single" w:sz="4" w:space="0" w:color="auto"/>
              <w:bottom w:val="single" w:sz="4" w:space="0" w:color="auto"/>
              <w:right w:val="single" w:sz="4" w:space="0" w:color="auto"/>
            </w:tcBorders>
            <w:vAlign w:val="center"/>
            <w:hideMark/>
          </w:tcPr>
          <w:p w14:paraId="2C24B5E4" w14:textId="77777777" w:rsidR="006078D2" w:rsidRDefault="006078D2" w:rsidP="006078D2">
            <w:pPr>
              <w:jc w:val="center"/>
            </w:pPr>
            <w:r>
              <w:t>1</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62BBB4" w14:textId="77777777" w:rsidR="006078D2" w:rsidRDefault="006078D2" w:rsidP="006078D2">
            <w:pPr>
              <w:jc w:val="center"/>
            </w:pPr>
            <w:r>
              <w:t>5</w:t>
            </w:r>
          </w:p>
        </w:tc>
      </w:tr>
      <w:tr w:rsidR="006078D2" w14:paraId="3968BACD" w14:textId="77777777" w:rsidTr="00EA4139">
        <w:tc>
          <w:tcPr>
            <w:tcW w:w="803" w:type="pct"/>
            <w:tcBorders>
              <w:top w:val="single" w:sz="4" w:space="0" w:color="auto"/>
              <w:left w:val="single" w:sz="4" w:space="0" w:color="auto"/>
              <w:bottom w:val="single" w:sz="4" w:space="0" w:color="auto"/>
              <w:right w:val="single" w:sz="4" w:space="0" w:color="auto"/>
            </w:tcBorders>
            <w:hideMark/>
          </w:tcPr>
          <w:p w14:paraId="2550FBAE" w14:textId="77777777" w:rsidR="006078D2" w:rsidRDefault="006078D2" w:rsidP="006078D2">
            <w:pPr>
              <w:rPr>
                <w:b/>
              </w:rPr>
            </w:pPr>
            <w:r>
              <w:rPr>
                <w:b/>
              </w:rPr>
              <w:t xml:space="preserve">Percentage </w:t>
            </w:r>
          </w:p>
        </w:tc>
        <w:tc>
          <w:tcPr>
            <w:tcW w:w="651" w:type="pct"/>
            <w:tcBorders>
              <w:top w:val="single" w:sz="4" w:space="0" w:color="auto"/>
              <w:left w:val="single" w:sz="4" w:space="0" w:color="auto"/>
              <w:bottom w:val="single" w:sz="4" w:space="0" w:color="auto"/>
              <w:right w:val="single" w:sz="4" w:space="0" w:color="auto"/>
            </w:tcBorders>
            <w:vAlign w:val="center"/>
            <w:hideMark/>
          </w:tcPr>
          <w:p w14:paraId="2ED404F9" w14:textId="77777777" w:rsidR="006078D2" w:rsidRDefault="006078D2" w:rsidP="006078D2">
            <w:pPr>
              <w:jc w:val="center"/>
            </w:pPr>
            <w:r>
              <w:t>38%</w:t>
            </w:r>
          </w:p>
        </w:tc>
        <w:tc>
          <w:tcPr>
            <w:tcW w:w="619" w:type="pct"/>
            <w:tcBorders>
              <w:top w:val="single" w:sz="4" w:space="0" w:color="auto"/>
              <w:left w:val="single" w:sz="4" w:space="0" w:color="auto"/>
              <w:bottom w:val="single" w:sz="4" w:space="0" w:color="auto"/>
              <w:right w:val="single" w:sz="4" w:space="0" w:color="auto"/>
            </w:tcBorders>
            <w:vAlign w:val="center"/>
            <w:hideMark/>
          </w:tcPr>
          <w:p w14:paraId="16CF983B" w14:textId="77777777" w:rsidR="006078D2" w:rsidRDefault="006078D2" w:rsidP="006078D2">
            <w:pPr>
              <w:jc w:val="center"/>
            </w:pPr>
            <w:r>
              <w:t>62%</w:t>
            </w:r>
          </w:p>
        </w:tc>
        <w:tc>
          <w:tcPr>
            <w:tcW w:w="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0FC5C2" w14:textId="77777777" w:rsidR="006078D2" w:rsidRDefault="006078D2" w:rsidP="006078D2"/>
        </w:tc>
        <w:tc>
          <w:tcPr>
            <w:tcW w:w="619" w:type="pct"/>
            <w:tcBorders>
              <w:top w:val="single" w:sz="4" w:space="0" w:color="auto"/>
              <w:left w:val="single" w:sz="4" w:space="0" w:color="auto"/>
              <w:bottom w:val="single" w:sz="4" w:space="0" w:color="auto"/>
              <w:right w:val="single" w:sz="4" w:space="0" w:color="auto"/>
            </w:tcBorders>
            <w:vAlign w:val="center"/>
            <w:hideMark/>
          </w:tcPr>
          <w:p w14:paraId="39227167" w14:textId="77777777" w:rsidR="006078D2" w:rsidRDefault="006078D2" w:rsidP="006078D2">
            <w:pPr>
              <w:jc w:val="center"/>
            </w:pPr>
            <w:r>
              <w:t>39%</w:t>
            </w:r>
          </w:p>
        </w:tc>
        <w:tc>
          <w:tcPr>
            <w:tcW w:w="647" w:type="pct"/>
            <w:tcBorders>
              <w:top w:val="single" w:sz="4" w:space="0" w:color="auto"/>
              <w:left w:val="single" w:sz="4" w:space="0" w:color="auto"/>
              <w:bottom w:val="single" w:sz="4" w:space="0" w:color="auto"/>
              <w:right w:val="single" w:sz="4" w:space="0" w:color="auto"/>
            </w:tcBorders>
            <w:vAlign w:val="center"/>
            <w:hideMark/>
          </w:tcPr>
          <w:p w14:paraId="796552A8" w14:textId="77777777" w:rsidR="006078D2" w:rsidRDefault="006078D2" w:rsidP="006078D2">
            <w:pPr>
              <w:jc w:val="center"/>
            </w:pPr>
            <w:r>
              <w:t>61%</w:t>
            </w:r>
          </w:p>
        </w:tc>
        <w:tc>
          <w:tcPr>
            <w:tcW w:w="1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20F9DB" w14:textId="77777777" w:rsidR="006078D2" w:rsidRDefault="006078D2" w:rsidP="006078D2"/>
        </w:tc>
        <w:tc>
          <w:tcPr>
            <w:tcW w:w="647" w:type="pct"/>
            <w:tcBorders>
              <w:top w:val="single" w:sz="4" w:space="0" w:color="auto"/>
              <w:left w:val="single" w:sz="4" w:space="0" w:color="auto"/>
              <w:bottom w:val="single" w:sz="4" w:space="0" w:color="auto"/>
              <w:right w:val="single" w:sz="4" w:space="0" w:color="auto"/>
            </w:tcBorders>
            <w:vAlign w:val="center"/>
            <w:hideMark/>
          </w:tcPr>
          <w:p w14:paraId="6F1E2617" w14:textId="77777777" w:rsidR="006078D2" w:rsidRDefault="006078D2" w:rsidP="006078D2">
            <w:pPr>
              <w:jc w:val="center"/>
            </w:pPr>
            <w:r>
              <w:t>34%</w:t>
            </w:r>
          </w:p>
        </w:tc>
        <w:tc>
          <w:tcPr>
            <w:tcW w:w="728" w:type="pct"/>
            <w:tcBorders>
              <w:top w:val="single" w:sz="4" w:space="0" w:color="auto"/>
              <w:left w:val="single" w:sz="4" w:space="0" w:color="auto"/>
              <w:bottom w:val="single" w:sz="4" w:space="0" w:color="auto"/>
              <w:right w:val="single" w:sz="4" w:space="0" w:color="auto"/>
            </w:tcBorders>
            <w:vAlign w:val="center"/>
            <w:hideMark/>
          </w:tcPr>
          <w:p w14:paraId="72A830E5" w14:textId="77777777" w:rsidR="006078D2" w:rsidRDefault="006078D2" w:rsidP="006078D2">
            <w:pPr>
              <w:jc w:val="center"/>
            </w:pPr>
            <w:r>
              <w:t>66%</w:t>
            </w:r>
          </w:p>
        </w:tc>
      </w:tr>
    </w:tbl>
    <w:p w14:paraId="233D1F9E" w14:textId="77777777" w:rsidR="00EA4139" w:rsidRDefault="00EA4139" w:rsidP="00EA4139">
      <w:pPr>
        <w:rPr>
          <w:b/>
        </w:rPr>
      </w:pPr>
      <w:r>
        <w:rPr>
          <w:b/>
        </w:rPr>
        <w:t>Leeropbrengsten didactiek (Cito) 2021-2022</w:t>
      </w:r>
    </w:p>
    <w:p w14:paraId="25BFBF23" w14:textId="77777777" w:rsidR="006078D2" w:rsidRPr="006719AD" w:rsidRDefault="006078D2" w:rsidP="006E0C1E"/>
    <w:p w14:paraId="6C2E42A9" w14:textId="5ACCDB50" w:rsidR="00E52DF6" w:rsidRDefault="00E52DF6"/>
    <w:tbl>
      <w:tblPr>
        <w:tblStyle w:val="Tabelraster"/>
        <w:tblW w:w="0" w:type="auto"/>
        <w:tblLayout w:type="fixed"/>
        <w:tblLook w:val="04A0" w:firstRow="1" w:lastRow="0" w:firstColumn="1" w:lastColumn="0" w:noHBand="0" w:noVBand="1"/>
      </w:tblPr>
      <w:tblGrid>
        <w:gridCol w:w="1216"/>
        <w:gridCol w:w="1290"/>
        <w:gridCol w:w="1152"/>
        <w:gridCol w:w="1440"/>
        <w:gridCol w:w="1843"/>
        <w:gridCol w:w="1276"/>
        <w:gridCol w:w="799"/>
      </w:tblGrid>
      <w:tr w:rsidR="00EA4139" w14:paraId="2CA047B1" w14:textId="77777777" w:rsidTr="00EA4139">
        <w:trPr>
          <w:trHeight w:val="300"/>
        </w:trPr>
        <w:tc>
          <w:tcPr>
            <w:tcW w:w="9016" w:type="dxa"/>
            <w:gridSpan w:val="7"/>
            <w:tcBorders>
              <w:top w:val="single" w:sz="4" w:space="0" w:color="auto"/>
              <w:left w:val="single" w:sz="4" w:space="0" w:color="auto"/>
              <w:bottom w:val="single" w:sz="4" w:space="0" w:color="auto"/>
              <w:right w:val="single" w:sz="4" w:space="0" w:color="auto"/>
            </w:tcBorders>
            <w:noWrap/>
            <w:hideMark/>
          </w:tcPr>
          <w:p w14:paraId="51C278C7" w14:textId="77777777" w:rsidR="00EA4139" w:rsidRDefault="00EA4139" w:rsidP="006D7E34">
            <w:r>
              <w:rPr>
                <w:b/>
                <w:bCs/>
              </w:rPr>
              <w:t>Schoolstandaarden Cito (leeftijd per 1 aug)</w:t>
            </w:r>
          </w:p>
        </w:tc>
      </w:tr>
      <w:tr w:rsidR="00EA4139" w14:paraId="2D40ACC2" w14:textId="77777777" w:rsidTr="00EA4139">
        <w:trPr>
          <w:trHeight w:val="315"/>
        </w:trPr>
        <w:tc>
          <w:tcPr>
            <w:tcW w:w="1216" w:type="dxa"/>
            <w:tcBorders>
              <w:top w:val="single" w:sz="4" w:space="0" w:color="auto"/>
              <w:left w:val="single" w:sz="4" w:space="0" w:color="auto"/>
              <w:bottom w:val="single" w:sz="4" w:space="0" w:color="auto"/>
              <w:right w:val="single" w:sz="4" w:space="0" w:color="auto"/>
            </w:tcBorders>
            <w:noWrap/>
            <w:hideMark/>
          </w:tcPr>
          <w:p w14:paraId="1BEB27EC" w14:textId="77777777" w:rsidR="00EA4139" w:rsidRPr="00EA4139" w:rsidRDefault="00EA4139" w:rsidP="006D7E34">
            <w:pPr>
              <w:rPr>
                <w:sz w:val="20"/>
                <w:szCs w:val="20"/>
              </w:rPr>
            </w:pPr>
            <w:r w:rsidRPr="00EA4139">
              <w:rPr>
                <w:b/>
                <w:bCs/>
                <w:sz w:val="20"/>
                <w:szCs w:val="20"/>
              </w:rPr>
              <w:t>Leeftijd</w:t>
            </w:r>
          </w:p>
        </w:tc>
        <w:tc>
          <w:tcPr>
            <w:tcW w:w="1290" w:type="dxa"/>
            <w:tcBorders>
              <w:top w:val="single" w:sz="4" w:space="0" w:color="auto"/>
              <w:left w:val="single" w:sz="4" w:space="0" w:color="auto"/>
              <w:bottom w:val="single" w:sz="4" w:space="0" w:color="auto"/>
              <w:right w:val="single" w:sz="4" w:space="0" w:color="auto"/>
            </w:tcBorders>
            <w:noWrap/>
            <w:hideMark/>
          </w:tcPr>
          <w:p w14:paraId="27673B50" w14:textId="77777777" w:rsidR="00EA4139" w:rsidRPr="00EA4139" w:rsidRDefault="00EA4139" w:rsidP="006D7E34">
            <w:pPr>
              <w:rPr>
                <w:b/>
                <w:bCs/>
                <w:sz w:val="20"/>
                <w:szCs w:val="20"/>
              </w:rPr>
            </w:pPr>
            <w:r w:rsidRPr="00EA4139">
              <w:rPr>
                <w:b/>
                <w:bCs/>
                <w:sz w:val="20"/>
                <w:szCs w:val="20"/>
              </w:rPr>
              <w:t>Begrijpend Lezen</w:t>
            </w:r>
          </w:p>
        </w:tc>
        <w:tc>
          <w:tcPr>
            <w:tcW w:w="1152" w:type="dxa"/>
            <w:tcBorders>
              <w:top w:val="single" w:sz="4" w:space="0" w:color="auto"/>
              <w:left w:val="single" w:sz="4" w:space="0" w:color="auto"/>
              <w:bottom w:val="single" w:sz="4" w:space="0" w:color="auto"/>
              <w:right w:val="single" w:sz="4" w:space="0" w:color="auto"/>
            </w:tcBorders>
            <w:noWrap/>
            <w:hideMark/>
          </w:tcPr>
          <w:p w14:paraId="3E5B36D7" w14:textId="77777777" w:rsidR="00EA4139" w:rsidRPr="00EA4139" w:rsidRDefault="00EA4139" w:rsidP="006D7E34">
            <w:pPr>
              <w:rPr>
                <w:b/>
                <w:bCs/>
                <w:sz w:val="20"/>
                <w:szCs w:val="20"/>
              </w:rPr>
            </w:pPr>
            <w:r w:rsidRPr="00EA4139">
              <w:rPr>
                <w:b/>
                <w:bCs/>
                <w:sz w:val="20"/>
                <w:szCs w:val="20"/>
              </w:rPr>
              <w:t>Rekenen/</w:t>
            </w:r>
          </w:p>
          <w:p w14:paraId="4C53BA95" w14:textId="77777777" w:rsidR="00EA4139" w:rsidRPr="00EA4139" w:rsidRDefault="00EA4139" w:rsidP="006D7E34">
            <w:pPr>
              <w:rPr>
                <w:b/>
                <w:bCs/>
                <w:sz w:val="20"/>
                <w:szCs w:val="20"/>
              </w:rPr>
            </w:pPr>
            <w:r w:rsidRPr="00EA4139">
              <w:rPr>
                <w:b/>
                <w:bCs/>
                <w:sz w:val="20"/>
                <w:szCs w:val="20"/>
              </w:rPr>
              <w:t>wiskunde</w:t>
            </w:r>
          </w:p>
        </w:tc>
        <w:tc>
          <w:tcPr>
            <w:tcW w:w="1440" w:type="dxa"/>
            <w:tcBorders>
              <w:top w:val="single" w:sz="4" w:space="0" w:color="auto"/>
              <w:left w:val="single" w:sz="4" w:space="0" w:color="auto"/>
              <w:bottom w:val="single" w:sz="4" w:space="0" w:color="auto"/>
              <w:right w:val="single" w:sz="4" w:space="0" w:color="auto"/>
            </w:tcBorders>
            <w:noWrap/>
            <w:hideMark/>
          </w:tcPr>
          <w:p w14:paraId="4329D639" w14:textId="77777777" w:rsidR="00EA4139" w:rsidRPr="00EA4139" w:rsidRDefault="00EA4139" w:rsidP="006D7E34">
            <w:pPr>
              <w:rPr>
                <w:b/>
                <w:bCs/>
                <w:sz w:val="20"/>
                <w:szCs w:val="20"/>
              </w:rPr>
            </w:pPr>
            <w:r w:rsidRPr="00EA4139">
              <w:rPr>
                <w:b/>
                <w:bCs/>
                <w:sz w:val="20"/>
                <w:szCs w:val="20"/>
              </w:rPr>
              <w:t>Grammatica</w:t>
            </w:r>
          </w:p>
        </w:tc>
        <w:tc>
          <w:tcPr>
            <w:tcW w:w="1843" w:type="dxa"/>
            <w:tcBorders>
              <w:top w:val="single" w:sz="4" w:space="0" w:color="auto"/>
              <w:left w:val="single" w:sz="4" w:space="0" w:color="auto"/>
              <w:bottom w:val="single" w:sz="4" w:space="0" w:color="auto"/>
              <w:right w:val="single" w:sz="4" w:space="0" w:color="auto"/>
            </w:tcBorders>
            <w:noWrap/>
            <w:hideMark/>
          </w:tcPr>
          <w:p w14:paraId="370C185B" w14:textId="77777777" w:rsidR="00EA4139" w:rsidRPr="00EA4139" w:rsidRDefault="00EA4139" w:rsidP="006D7E34">
            <w:pPr>
              <w:rPr>
                <w:b/>
                <w:bCs/>
                <w:sz w:val="20"/>
                <w:szCs w:val="20"/>
              </w:rPr>
            </w:pPr>
            <w:r w:rsidRPr="00EA4139">
              <w:rPr>
                <w:b/>
                <w:bCs/>
                <w:sz w:val="20"/>
                <w:szCs w:val="20"/>
              </w:rPr>
              <w:t>Spelling N-WW</w:t>
            </w:r>
          </w:p>
        </w:tc>
        <w:tc>
          <w:tcPr>
            <w:tcW w:w="1276" w:type="dxa"/>
            <w:tcBorders>
              <w:top w:val="single" w:sz="4" w:space="0" w:color="auto"/>
              <w:left w:val="single" w:sz="4" w:space="0" w:color="auto"/>
              <w:bottom w:val="single" w:sz="4" w:space="0" w:color="auto"/>
              <w:right w:val="single" w:sz="4" w:space="0" w:color="auto"/>
            </w:tcBorders>
            <w:noWrap/>
            <w:hideMark/>
          </w:tcPr>
          <w:p w14:paraId="660F381E" w14:textId="77777777" w:rsidR="00EA4139" w:rsidRPr="00EA4139" w:rsidRDefault="00EA4139" w:rsidP="006D7E34">
            <w:pPr>
              <w:rPr>
                <w:b/>
                <w:bCs/>
                <w:sz w:val="20"/>
                <w:szCs w:val="20"/>
              </w:rPr>
            </w:pPr>
            <w:r w:rsidRPr="00EA4139">
              <w:rPr>
                <w:b/>
                <w:bCs/>
                <w:sz w:val="20"/>
                <w:szCs w:val="20"/>
              </w:rPr>
              <w:t>Spelling WW</w:t>
            </w:r>
          </w:p>
        </w:tc>
        <w:tc>
          <w:tcPr>
            <w:tcW w:w="799" w:type="dxa"/>
            <w:tcBorders>
              <w:top w:val="single" w:sz="4" w:space="0" w:color="auto"/>
              <w:left w:val="single" w:sz="4" w:space="0" w:color="auto"/>
              <w:bottom w:val="single" w:sz="4" w:space="0" w:color="auto"/>
              <w:right w:val="single" w:sz="4" w:space="0" w:color="auto"/>
            </w:tcBorders>
            <w:noWrap/>
            <w:hideMark/>
          </w:tcPr>
          <w:p w14:paraId="70E8C7AA" w14:textId="77777777" w:rsidR="00EA4139" w:rsidRPr="00EA4139" w:rsidRDefault="00EA4139" w:rsidP="006D7E34">
            <w:pPr>
              <w:rPr>
                <w:b/>
                <w:bCs/>
                <w:sz w:val="20"/>
                <w:szCs w:val="20"/>
              </w:rPr>
            </w:pPr>
            <w:r w:rsidRPr="00EA4139">
              <w:rPr>
                <w:b/>
                <w:bCs/>
                <w:sz w:val="20"/>
                <w:szCs w:val="20"/>
              </w:rPr>
              <w:t>AVI</w:t>
            </w:r>
          </w:p>
        </w:tc>
      </w:tr>
      <w:tr w:rsidR="00EA4139" w14:paraId="7E8CAC53" w14:textId="77777777" w:rsidTr="00EA4139">
        <w:trPr>
          <w:trHeight w:val="315"/>
        </w:trPr>
        <w:tc>
          <w:tcPr>
            <w:tcW w:w="1216" w:type="dxa"/>
            <w:tcBorders>
              <w:top w:val="single" w:sz="4" w:space="0" w:color="auto"/>
              <w:left w:val="single" w:sz="4" w:space="0" w:color="auto"/>
              <w:bottom w:val="single" w:sz="4" w:space="0" w:color="auto"/>
              <w:right w:val="single" w:sz="4" w:space="0" w:color="auto"/>
            </w:tcBorders>
            <w:noWrap/>
            <w:hideMark/>
          </w:tcPr>
          <w:p w14:paraId="25306CD0" w14:textId="77777777" w:rsidR="00EA4139" w:rsidRPr="00EA4139" w:rsidRDefault="00EA4139" w:rsidP="006D7E34">
            <w:pPr>
              <w:rPr>
                <w:b/>
                <w:bCs/>
                <w:sz w:val="20"/>
                <w:szCs w:val="20"/>
              </w:rPr>
            </w:pPr>
            <w:r w:rsidRPr="00EA4139">
              <w:rPr>
                <w:rFonts w:ascii="Calibri" w:hAnsi="Calibri" w:cs="Calibri"/>
                <w:b/>
                <w:bCs/>
                <w:sz w:val="20"/>
                <w:szCs w:val="20"/>
              </w:rPr>
              <w:t>≤</w:t>
            </w:r>
            <w:r w:rsidRPr="00EA4139">
              <w:rPr>
                <w:b/>
                <w:bCs/>
                <w:sz w:val="20"/>
                <w:szCs w:val="20"/>
              </w:rPr>
              <w:t xml:space="preserve"> 12 jaar</w:t>
            </w:r>
          </w:p>
        </w:tc>
        <w:tc>
          <w:tcPr>
            <w:tcW w:w="1290" w:type="dxa"/>
            <w:tcBorders>
              <w:top w:val="single" w:sz="4" w:space="0" w:color="auto"/>
              <w:left w:val="single" w:sz="4" w:space="0" w:color="auto"/>
              <w:bottom w:val="single" w:sz="4" w:space="0" w:color="auto"/>
              <w:right w:val="single" w:sz="4" w:space="0" w:color="auto"/>
            </w:tcBorders>
            <w:noWrap/>
            <w:hideMark/>
          </w:tcPr>
          <w:p w14:paraId="4DCB3556" w14:textId="77777777" w:rsidR="00EA4139" w:rsidRDefault="00EA4139" w:rsidP="006D7E34">
            <w:pPr>
              <w:rPr>
                <w:bCs/>
              </w:rPr>
            </w:pPr>
            <w:r>
              <w:rPr>
                <w:bCs/>
              </w:rPr>
              <w:t>E 4</w:t>
            </w:r>
          </w:p>
        </w:tc>
        <w:tc>
          <w:tcPr>
            <w:tcW w:w="1152" w:type="dxa"/>
            <w:tcBorders>
              <w:top w:val="single" w:sz="4" w:space="0" w:color="auto"/>
              <w:left w:val="single" w:sz="4" w:space="0" w:color="auto"/>
              <w:bottom w:val="single" w:sz="4" w:space="0" w:color="auto"/>
              <w:right w:val="single" w:sz="4" w:space="0" w:color="auto"/>
            </w:tcBorders>
            <w:noWrap/>
            <w:hideMark/>
          </w:tcPr>
          <w:p w14:paraId="07CA12EA" w14:textId="77777777" w:rsidR="00EA4139" w:rsidRDefault="00EA4139" w:rsidP="006D7E34">
            <w:pPr>
              <w:rPr>
                <w:bCs/>
              </w:rPr>
            </w:pPr>
            <w:r>
              <w:rPr>
                <w:bCs/>
              </w:rPr>
              <w:t>M 5</w:t>
            </w:r>
          </w:p>
        </w:tc>
        <w:tc>
          <w:tcPr>
            <w:tcW w:w="1440" w:type="dxa"/>
            <w:tcBorders>
              <w:top w:val="single" w:sz="4" w:space="0" w:color="auto"/>
              <w:left w:val="single" w:sz="4" w:space="0" w:color="auto"/>
              <w:bottom w:val="single" w:sz="4" w:space="0" w:color="auto"/>
              <w:right w:val="single" w:sz="4" w:space="0" w:color="auto"/>
            </w:tcBorders>
            <w:noWrap/>
            <w:hideMark/>
          </w:tcPr>
          <w:p w14:paraId="6E445958" w14:textId="77777777" w:rsidR="00EA4139" w:rsidRDefault="00EA4139" w:rsidP="006D7E34">
            <w:pPr>
              <w:rPr>
                <w:bCs/>
              </w:rPr>
            </w:pPr>
            <w:r>
              <w:rPr>
                <w:bCs/>
              </w:rPr>
              <w:t>−</w:t>
            </w:r>
          </w:p>
        </w:tc>
        <w:tc>
          <w:tcPr>
            <w:tcW w:w="1843" w:type="dxa"/>
            <w:tcBorders>
              <w:top w:val="single" w:sz="4" w:space="0" w:color="auto"/>
              <w:left w:val="single" w:sz="4" w:space="0" w:color="auto"/>
              <w:bottom w:val="single" w:sz="4" w:space="0" w:color="auto"/>
              <w:right w:val="single" w:sz="4" w:space="0" w:color="auto"/>
            </w:tcBorders>
            <w:noWrap/>
            <w:hideMark/>
          </w:tcPr>
          <w:p w14:paraId="4F2489F7" w14:textId="77777777" w:rsidR="00EA4139" w:rsidRDefault="00EA4139" w:rsidP="006D7E34">
            <w:pPr>
              <w:rPr>
                <w:bCs/>
              </w:rPr>
            </w:pPr>
            <w:r>
              <w:rPr>
                <w:bCs/>
              </w:rPr>
              <w:t>M 6</w:t>
            </w:r>
          </w:p>
        </w:tc>
        <w:tc>
          <w:tcPr>
            <w:tcW w:w="1276" w:type="dxa"/>
            <w:tcBorders>
              <w:top w:val="single" w:sz="4" w:space="0" w:color="auto"/>
              <w:left w:val="single" w:sz="4" w:space="0" w:color="auto"/>
              <w:bottom w:val="single" w:sz="4" w:space="0" w:color="auto"/>
              <w:right w:val="single" w:sz="4" w:space="0" w:color="auto"/>
            </w:tcBorders>
            <w:noWrap/>
            <w:hideMark/>
          </w:tcPr>
          <w:p w14:paraId="47CDB274" w14:textId="77777777" w:rsidR="00EA4139" w:rsidRDefault="00EA4139" w:rsidP="006D7E34">
            <w:pPr>
              <w:rPr>
                <w:bCs/>
              </w:rPr>
            </w:pPr>
            <w:r>
              <w:rPr>
                <w:bCs/>
              </w:rPr>
              <w:t>−</w:t>
            </w:r>
          </w:p>
        </w:tc>
        <w:tc>
          <w:tcPr>
            <w:tcW w:w="799" w:type="dxa"/>
            <w:tcBorders>
              <w:top w:val="single" w:sz="4" w:space="0" w:color="auto"/>
              <w:left w:val="single" w:sz="4" w:space="0" w:color="auto"/>
              <w:bottom w:val="single" w:sz="4" w:space="0" w:color="auto"/>
              <w:right w:val="single" w:sz="4" w:space="0" w:color="auto"/>
            </w:tcBorders>
            <w:noWrap/>
            <w:hideMark/>
          </w:tcPr>
          <w:p w14:paraId="3943F14B" w14:textId="77777777" w:rsidR="00EA4139" w:rsidRDefault="00EA4139" w:rsidP="006D7E34">
            <w:pPr>
              <w:rPr>
                <w:bCs/>
              </w:rPr>
            </w:pPr>
            <w:r>
              <w:rPr>
                <w:bCs/>
              </w:rPr>
              <w:t>E 6</w:t>
            </w:r>
          </w:p>
        </w:tc>
      </w:tr>
      <w:tr w:rsidR="00EA4139" w14:paraId="1330D0C4" w14:textId="77777777" w:rsidTr="00EA4139">
        <w:trPr>
          <w:trHeight w:val="315"/>
        </w:trPr>
        <w:tc>
          <w:tcPr>
            <w:tcW w:w="1216" w:type="dxa"/>
            <w:tcBorders>
              <w:top w:val="single" w:sz="4" w:space="0" w:color="auto"/>
              <w:left w:val="single" w:sz="4" w:space="0" w:color="auto"/>
              <w:bottom w:val="single" w:sz="4" w:space="0" w:color="auto"/>
              <w:right w:val="single" w:sz="4" w:space="0" w:color="auto"/>
            </w:tcBorders>
            <w:noWrap/>
            <w:hideMark/>
          </w:tcPr>
          <w:p w14:paraId="75BBE36F" w14:textId="77777777" w:rsidR="00EA4139" w:rsidRPr="00EA4139" w:rsidRDefault="00EA4139" w:rsidP="006D7E34">
            <w:pPr>
              <w:rPr>
                <w:b/>
                <w:bCs/>
                <w:sz w:val="20"/>
                <w:szCs w:val="20"/>
              </w:rPr>
            </w:pPr>
            <w:r w:rsidRPr="00EA4139">
              <w:rPr>
                <w:b/>
                <w:bCs/>
                <w:sz w:val="20"/>
                <w:szCs w:val="20"/>
              </w:rPr>
              <w:t>13 jaar</w:t>
            </w:r>
          </w:p>
        </w:tc>
        <w:tc>
          <w:tcPr>
            <w:tcW w:w="1290" w:type="dxa"/>
            <w:tcBorders>
              <w:top w:val="single" w:sz="4" w:space="0" w:color="auto"/>
              <w:left w:val="single" w:sz="4" w:space="0" w:color="auto"/>
              <w:bottom w:val="single" w:sz="4" w:space="0" w:color="auto"/>
              <w:right w:val="single" w:sz="4" w:space="0" w:color="auto"/>
            </w:tcBorders>
            <w:noWrap/>
            <w:hideMark/>
          </w:tcPr>
          <w:p w14:paraId="4411201F" w14:textId="77777777" w:rsidR="00EA4139" w:rsidRDefault="00EA4139" w:rsidP="006D7E34">
            <w:pPr>
              <w:rPr>
                <w:bCs/>
              </w:rPr>
            </w:pPr>
            <w:r>
              <w:rPr>
                <w:bCs/>
              </w:rPr>
              <w:t>M 5</w:t>
            </w:r>
          </w:p>
        </w:tc>
        <w:tc>
          <w:tcPr>
            <w:tcW w:w="1152" w:type="dxa"/>
            <w:tcBorders>
              <w:top w:val="single" w:sz="4" w:space="0" w:color="auto"/>
              <w:left w:val="single" w:sz="4" w:space="0" w:color="auto"/>
              <w:bottom w:val="single" w:sz="4" w:space="0" w:color="auto"/>
              <w:right w:val="single" w:sz="4" w:space="0" w:color="auto"/>
            </w:tcBorders>
            <w:noWrap/>
            <w:hideMark/>
          </w:tcPr>
          <w:p w14:paraId="600A1668" w14:textId="77777777" w:rsidR="00EA4139" w:rsidRDefault="00EA4139" w:rsidP="006D7E34">
            <w:pPr>
              <w:rPr>
                <w:bCs/>
              </w:rPr>
            </w:pPr>
            <w:r>
              <w:rPr>
                <w:bCs/>
              </w:rPr>
              <w:t>E 5</w:t>
            </w:r>
          </w:p>
        </w:tc>
        <w:tc>
          <w:tcPr>
            <w:tcW w:w="1440" w:type="dxa"/>
            <w:tcBorders>
              <w:top w:val="single" w:sz="4" w:space="0" w:color="auto"/>
              <w:left w:val="single" w:sz="4" w:space="0" w:color="auto"/>
              <w:bottom w:val="single" w:sz="4" w:space="0" w:color="auto"/>
              <w:right w:val="single" w:sz="4" w:space="0" w:color="auto"/>
            </w:tcBorders>
            <w:noWrap/>
            <w:hideMark/>
          </w:tcPr>
          <w:p w14:paraId="7E0A891E" w14:textId="77777777" w:rsidR="00EA4139" w:rsidRDefault="00EA4139" w:rsidP="006D7E34">
            <w:pPr>
              <w:rPr>
                <w:bCs/>
              </w:rPr>
            </w:pPr>
            <w:r>
              <w:rPr>
                <w:bCs/>
              </w:rPr>
              <w:t>−</w:t>
            </w:r>
          </w:p>
        </w:tc>
        <w:tc>
          <w:tcPr>
            <w:tcW w:w="1843" w:type="dxa"/>
            <w:tcBorders>
              <w:top w:val="single" w:sz="4" w:space="0" w:color="auto"/>
              <w:left w:val="single" w:sz="4" w:space="0" w:color="auto"/>
              <w:bottom w:val="single" w:sz="4" w:space="0" w:color="auto"/>
              <w:right w:val="single" w:sz="4" w:space="0" w:color="auto"/>
            </w:tcBorders>
            <w:noWrap/>
            <w:hideMark/>
          </w:tcPr>
          <w:p w14:paraId="753B2EF8" w14:textId="77777777" w:rsidR="00EA4139" w:rsidRDefault="00EA4139" w:rsidP="006D7E34">
            <w:pPr>
              <w:rPr>
                <w:bCs/>
              </w:rPr>
            </w:pPr>
            <w:r>
              <w:rPr>
                <w:bCs/>
              </w:rPr>
              <w:t>M 6</w:t>
            </w:r>
          </w:p>
        </w:tc>
        <w:tc>
          <w:tcPr>
            <w:tcW w:w="1276" w:type="dxa"/>
            <w:tcBorders>
              <w:top w:val="single" w:sz="4" w:space="0" w:color="auto"/>
              <w:left w:val="single" w:sz="4" w:space="0" w:color="auto"/>
              <w:bottom w:val="single" w:sz="4" w:space="0" w:color="auto"/>
              <w:right w:val="single" w:sz="4" w:space="0" w:color="auto"/>
            </w:tcBorders>
            <w:noWrap/>
            <w:hideMark/>
          </w:tcPr>
          <w:p w14:paraId="7A85CFA9" w14:textId="77777777" w:rsidR="00EA4139" w:rsidRDefault="00EA4139" w:rsidP="006D7E34">
            <w:pPr>
              <w:rPr>
                <w:bCs/>
              </w:rPr>
            </w:pPr>
            <w:r>
              <w:rPr>
                <w:bCs/>
              </w:rPr>
              <w:t>−</w:t>
            </w:r>
          </w:p>
        </w:tc>
        <w:tc>
          <w:tcPr>
            <w:tcW w:w="799" w:type="dxa"/>
            <w:tcBorders>
              <w:top w:val="single" w:sz="4" w:space="0" w:color="auto"/>
              <w:left w:val="single" w:sz="4" w:space="0" w:color="auto"/>
              <w:bottom w:val="single" w:sz="4" w:space="0" w:color="auto"/>
              <w:right w:val="single" w:sz="4" w:space="0" w:color="auto"/>
            </w:tcBorders>
            <w:noWrap/>
            <w:hideMark/>
          </w:tcPr>
          <w:p w14:paraId="7A7C7210" w14:textId="77777777" w:rsidR="00EA4139" w:rsidRDefault="00EA4139" w:rsidP="006D7E34">
            <w:pPr>
              <w:rPr>
                <w:bCs/>
              </w:rPr>
            </w:pPr>
            <w:r>
              <w:rPr>
                <w:bCs/>
              </w:rPr>
              <w:t>M 7</w:t>
            </w:r>
          </w:p>
        </w:tc>
      </w:tr>
      <w:tr w:rsidR="00EA4139" w14:paraId="3B559DD8" w14:textId="77777777" w:rsidTr="00EA4139">
        <w:trPr>
          <w:trHeight w:val="315"/>
        </w:trPr>
        <w:tc>
          <w:tcPr>
            <w:tcW w:w="1216" w:type="dxa"/>
            <w:tcBorders>
              <w:top w:val="single" w:sz="4" w:space="0" w:color="auto"/>
              <w:left w:val="single" w:sz="4" w:space="0" w:color="auto"/>
              <w:bottom w:val="single" w:sz="4" w:space="0" w:color="auto"/>
              <w:right w:val="single" w:sz="4" w:space="0" w:color="auto"/>
            </w:tcBorders>
            <w:noWrap/>
            <w:hideMark/>
          </w:tcPr>
          <w:p w14:paraId="52C5B9E8" w14:textId="77777777" w:rsidR="00EA4139" w:rsidRPr="00EA4139" w:rsidRDefault="00EA4139" w:rsidP="006D7E34">
            <w:pPr>
              <w:rPr>
                <w:b/>
                <w:bCs/>
                <w:sz w:val="20"/>
                <w:szCs w:val="20"/>
              </w:rPr>
            </w:pPr>
            <w:r w:rsidRPr="00EA4139">
              <w:rPr>
                <w:b/>
                <w:bCs/>
                <w:sz w:val="20"/>
                <w:szCs w:val="20"/>
              </w:rPr>
              <w:t>14 jaar</w:t>
            </w:r>
          </w:p>
        </w:tc>
        <w:tc>
          <w:tcPr>
            <w:tcW w:w="1290" w:type="dxa"/>
            <w:tcBorders>
              <w:top w:val="single" w:sz="4" w:space="0" w:color="auto"/>
              <w:left w:val="single" w:sz="4" w:space="0" w:color="auto"/>
              <w:bottom w:val="single" w:sz="4" w:space="0" w:color="auto"/>
              <w:right w:val="single" w:sz="4" w:space="0" w:color="auto"/>
            </w:tcBorders>
            <w:noWrap/>
            <w:hideMark/>
          </w:tcPr>
          <w:p w14:paraId="0679D6CC" w14:textId="77777777" w:rsidR="00EA4139" w:rsidRDefault="00EA4139" w:rsidP="006D7E34">
            <w:pPr>
              <w:rPr>
                <w:bCs/>
              </w:rPr>
            </w:pPr>
            <w:r>
              <w:rPr>
                <w:bCs/>
              </w:rPr>
              <w:t>M 5</w:t>
            </w:r>
          </w:p>
        </w:tc>
        <w:tc>
          <w:tcPr>
            <w:tcW w:w="1152" w:type="dxa"/>
            <w:tcBorders>
              <w:top w:val="single" w:sz="4" w:space="0" w:color="auto"/>
              <w:left w:val="single" w:sz="4" w:space="0" w:color="auto"/>
              <w:bottom w:val="single" w:sz="4" w:space="0" w:color="auto"/>
              <w:right w:val="single" w:sz="4" w:space="0" w:color="auto"/>
            </w:tcBorders>
            <w:noWrap/>
            <w:hideMark/>
          </w:tcPr>
          <w:p w14:paraId="0B31F79A" w14:textId="77777777" w:rsidR="00EA4139" w:rsidRDefault="00EA4139" w:rsidP="006D7E34">
            <w:pPr>
              <w:rPr>
                <w:bCs/>
              </w:rPr>
            </w:pPr>
            <w:r>
              <w:rPr>
                <w:bCs/>
              </w:rPr>
              <w:t>M 6</w:t>
            </w:r>
          </w:p>
        </w:tc>
        <w:tc>
          <w:tcPr>
            <w:tcW w:w="1440" w:type="dxa"/>
            <w:tcBorders>
              <w:top w:val="single" w:sz="4" w:space="0" w:color="auto"/>
              <w:left w:val="single" w:sz="4" w:space="0" w:color="auto"/>
              <w:bottom w:val="single" w:sz="4" w:space="0" w:color="auto"/>
              <w:right w:val="single" w:sz="4" w:space="0" w:color="auto"/>
            </w:tcBorders>
            <w:noWrap/>
            <w:hideMark/>
          </w:tcPr>
          <w:p w14:paraId="16F477DC" w14:textId="77777777" w:rsidR="00EA4139" w:rsidRDefault="00EA4139" w:rsidP="006D7E34">
            <w:pPr>
              <w:rPr>
                <w:bCs/>
              </w:rPr>
            </w:pPr>
            <w:r>
              <w:rPr>
                <w:bCs/>
              </w:rPr>
              <w:t>M 6</w:t>
            </w:r>
          </w:p>
        </w:tc>
        <w:tc>
          <w:tcPr>
            <w:tcW w:w="1843" w:type="dxa"/>
            <w:tcBorders>
              <w:top w:val="single" w:sz="4" w:space="0" w:color="auto"/>
              <w:left w:val="single" w:sz="4" w:space="0" w:color="auto"/>
              <w:bottom w:val="single" w:sz="4" w:space="0" w:color="auto"/>
              <w:right w:val="single" w:sz="4" w:space="0" w:color="auto"/>
            </w:tcBorders>
            <w:noWrap/>
            <w:hideMark/>
          </w:tcPr>
          <w:p w14:paraId="3BA6ED24" w14:textId="77777777" w:rsidR="00EA4139" w:rsidRDefault="00EA4139" w:rsidP="006D7E34">
            <w:pPr>
              <w:rPr>
                <w:bCs/>
              </w:rPr>
            </w:pPr>
            <w:r>
              <w:rPr>
                <w:bCs/>
              </w:rPr>
              <w:t>E 6</w:t>
            </w:r>
          </w:p>
        </w:tc>
        <w:tc>
          <w:tcPr>
            <w:tcW w:w="1276" w:type="dxa"/>
            <w:tcBorders>
              <w:top w:val="single" w:sz="4" w:space="0" w:color="auto"/>
              <w:left w:val="single" w:sz="4" w:space="0" w:color="auto"/>
              <w:bottom w:val="single" w:sz="4" w:space="0" w:color="auto"/>
              <w:right w:val="single" w:sz="4" w:space="0" w:color="auto"/>
            </w:tcBorders>
            <w:noWrap/>
            <w:hideMark/>
          </w:tcPr>
          <w:p w14:paraId="0DE45D17" w14:textId="77777777" w:rsidR="00EA4139" w:rsidRDefault="00EA4139" w:rsidP="006D7E34">
            <w:pPr>
              <w:rPr>
                <w:bCs/>
              </w:rPr>
            </w:pPr>
            <w:r>
              <w:rPr>
                <w:bCs/>
              </w:rPr>
              <w:t>M 7</w:t>
            </w:r>
          </w:p>
        </w:tc>
        <w:tc>
          <w:tcPr>
            <w:tcW w:w="799" w:type="dxa"/>
            <w:tcBorders>
              <w:top w:val="single" w:sz="4" w:space="0" w:color="auto"/>
              <w:left w:val="single" w:sz="4" w:space="0" w:color="auto"/>
              <w:bottom w:val="single" w:sz="4" w:space="0" w:color="auto"/>
              <w:right w:val="single" w:sz="4" w:space="0" w:color="auto"/>
            </w:tcBorders>
            <w:noWrap/>
            <w:hideMark/>
          </w:tcPr>
          <w:p w14:paraId="0CD3FB1F" w14:textId="77777777" w:rsidR="00EA4139" w:rsidRDefault="00EA4139" w:rsidP="006D7E34">
            <w:pPr>
              <w:rPr>
                <w:bCs/>
              </w:rPr>
            </w:pPr>
            <w:r>
              <w:rPr>
                <w:bCs/>
              </w:rPr>
              <w:t>E 7</w:t>
            </w:r>
          </w:p>
        </w:tc>
      </w:tr>
      <w:tr w:rsidR="00EA4139" w14:paraId="101E68BA" w14:textId="77777777" w:rsidTr="00EA4139">
        <w:trPr>
          <w:trHeight w:val="315"/>
        </w:trPr>
        <w:tc>
          <w:tcPr>
            <w:tcW w:w="1216" w:type="dxa"/>
            <w:tcBorders>
              <w:top w:val="single" w:sz="4" w:space="0" w:color="auto"/>
              <w:left w:val="single" w:sz="4" w:space="0" w:color="auto"/>
              <w:bottom w:val="single" w:sz="4" w:space="0" w:color="auto"/>
              <w:right w:val="single" w:sz="4" w:space="0" w:color="auto"/>
            </w:tcBorders>
            <w:noWrap/>
            <w:hideMark/>
          </w:tcPr>
          <w:p w14:paraId="5E95292E" w14:textId="77777777" w:rsidR="00EA4139" w:rsidRPr="00EA4139" w:rsidRDefault="00EA4139" w:rsidP="006D7E34">
            <w:pPr>
              <w:rPr>
                <w:b/>
                <w:bCs/>
                <w:sz w:val="20"/>
                <w:szCs w:val="20"/>
              </w:rPr>
            </w:pPr>
            <w:r w:rsidRPr="00EA4139">
              <w:rPr>
                <w:b/>
                <w:bCs/>
                <w:sz w:val="20"/>
                <w:szCs w:val="20"/>
              </w:rPr>
              <w:t>15 jaar</w:t>
            </w:r>
          </w:p>
        </w:tc>
        <w:tc>
          <w:tcPr>
            <w:tcW w:w="1290" w:type="dxa"/>
            <w:tcBorders>
              <w:top w:val="single" w:sz="4" w:space="0" w:color="auto"/>
              <w:left w:val="single" w:sz="4" w:space="0" w:color="auto"/>
              <w:bottom w:val="single" w:sz="4" w:space="0" w:color="auto"/>
              <w:right w:val="single" w:sz="4" w:space="0" w:color="auto"/>
            </w:tcBorders>
            <w:noWrap/>
            <w:hideMark/>
          </w:tcPr>
          <w:p w14:paraId="1B59AF04" w14:textId="77777777" w:rsidR="00EA4139" w:rsidRDefault="00EA4139" w:rsidP="006D7E34">
            <w:pPr>
              <w:rPr>
                <w:bCs/>
              </w:rPr>
            </w:pPr>
            <w:r>
              <w:rPr>
                <w:bCs/>
              </w:rPr>
              <w:t>E 5</w:t>
            </w:r>
          </w:p>
        </w:tc>
        <w:tc>
          <w:tcPr>
            <w:tcW w:w="1152" w:type="dxa"/>
            <w:tcBorders>
              <w:top w:val="single" w:sz="4" w:space="0" w:color="auto"/>
              <w:left w:val="single" w:sz="4" w:space="0" w:color="auto"/>
              <w:bottom w:val="single" w:sz="4" w:space="0" w:color="auto"/>
              <w:right w:val="single" w:sz="4" w:space="0" w:color="auto"/>
            </w:tcBorders>
            <w:noWrap/>
            <w:hideMark/>
          </w:tcPr>
          <w:p w14:paraId="5A9BF61B" w14:textId="77777777" w:rsidR="00EA4139" w:rsidRDefault="00EA4139" w:rsidP="006D7E34">
            <w:pPr>
              <w:rPr>
                <w:bCs/>
              </w:rPr>
            </w:pPr>
            <w:r>
              <w:rPr>
                <w:bCs/>
              </w:rPr>
              <w:t>E 6</w:t>
            </w:r>
          </w:p>
        </w:tc>
        <w:tc>
          <w:tcPr>
            <w:tcW w:w="1440" w:type="dxa"/>
            <w:tcBorders>
              <w:top w:val="single" w:sz="4" w:space="0" w:color="auto"/>
              <w:left w:val="single" w:sz="4" w:space="0" w:color="auto"/>
              <w:bottom w:val="single" w:sz="4" w:space="0" w:color="auto"/>
              <w:right w:val="single" w:sz="4" w:space="0" w:color="auto"/>
            </w:tcBorders>
            <w:noWrap/>
            <w:hideMark/>
          </w:tcPr>
          <w:p w14:paraId="2C3D58DB" w14:textId="77777777" w:rsidR="00EA4139" w:rsidRDefault="00EA4139" w:rsidP="006D7E34">
            <w:pPr>
              <w:rPr>
                <w:bCs/>
              </w:rPr>
            </w:pPr>
            <w:r>
              <w:rPr>
                <w:bCs/>
              </w:rPr>
              <w:t>E 6</w:t>
            </w:r>
          </w:p>
        </w:tc>
        <w:tc>
          <w:tcPr>
            <w:tcW w:w="1843" w:type="dxa"/>
            <w:tcBorders>
              <w:top w:val="single" w:sz="4" w:space="0" w:color="auto"/>
              <w:left w:val="single" w:sz="4" w:space="0" w:color="auto"/>
              <w:bottom w:val="single" w:sz="4" w:space="0" w:color="auto"/>
              <w:right w:val="single" w:sz="4" w:space="0" w:color="auto"/>
            </w:tcBorders>
            <w:noWrap/>
            <w:hideMark/>
          </w:tcPr>
          <w:p w14:paraId="48868461" w14:textId="77777777" w:rsidR="00EA4139" w:rsidRDefault="00EA4139" w:rsidP="006D7E34">
            <w:pPr>
              <w:rPr>
                <w:bCs/>
              </w:rPr>
            </w:pPr>
            <w:r>
              <w:rPr>
                <w:bCs/>
              </w:rPr>
              <w:t>M 7</w:t>
            </w:r>
          </w:p>
        </w:tc>
        <w:tc>
          <w:tcPr>
            <w:tcW w:w="1276" w:type="dxa"/>
            <w:tcBorders>
              <w:top w:val="single" w:sz="4" w:space="0" w:color="auto"/>
              <w:left w:val="single" w:sz="4" w:space="0" w:color="auto"/>
              <w:bottom w:val="single" w:sz="4" w:space="0" w:color="auto"/>
              <w:right w:val="single" w:sz="4" w:space="0" w:color="auto"/>
            </w:tcBorders>
            <w:noWrap/>
            <w:hideMark/>
          </w:tcPr>
          <w:p w14:paraId="6B914744" w14:textId="77777777" w:rsidR="00EA4139" w:rsidRDefault="00EA4139" w:rsidP="006D7E34">
            <w:pPr>
              <w:rPr>
                <w:bCs/>
              </w:rPr>
            </w:pPr>
            <w:r>
              <w:rPr>
                <w:bCs/>
              </w:rPr>
              <w:t>E 7</w:t>
            </w:r>
          </w:p>
        </w:tc>
        <w:tc>
          <w:tcPr>
            <w:tcW w:w="799" w:type="dxa"/>
            <w:tcBorders>
              <w:top w:val="single" w:sz="4" w:space="0" w:color="auto"/>
              <w:left w:val="single" w:sz="4" w:space="0" w:color="auto"/>
              <w:bottom w:val="single" w:sz="4" w:space="0" w:color="auto"/>
              <w:right w:val="single" w:sz="4" w:space="0" w:color="auto"/>
            </w:tcBorders>
            <w:noWrap/>
            <w:hideMark/>
          </w:tcPr>
          <w:p w14:paraId="3F67E73A" w14:textId="77777777" w:rsidR="00EA4139" w:rsidRDefault="00EA4139" w:rsidP="006D7E34">
            <w:pPr>
              <w:rPr>
                <w:bCs/>
              </w:rPr>
            </w:pPr>
            <w:r>
              <w:rPr>
                <w:bCs/>
              </w:rPr>
              <w:t>AVI +</w:t>
            </w:r>
          </w:p>
        </w:tc>
      </w:tr>
      <w:tr w:rsidR="00EA4139" w14:paraId="0238CA74" w14:textId="77777777" w:rsidTr="00EA4139">
        <w:trPr>
          <w:trHeight w:val="315"/>
        </w:trPr>
        <w:tc>
          <w:tcPr>
            <w:tcW w:w="1216" w:type="dxa"/>
            <w:tcBorders>
              <w:top w:val="single" w:sz="4" w:space="0" w:color="auto"/>
              <w:left w:val="single" w:sz="4" w:space="0" w:color="auto"/>
              <w:bottom w:val="single" w:sz="4" w:space="0" w:color="auto"/>
              <w:right w:val="single" w:sz="4" w:space="0" w:color="auto"/>
            </w:tcBorders>
            <w:noWrap/>
            <w:hideMark/>
          </w:tcPr>
          <w:p w14:paraId="79A45413" w14:textId="77777777" w:rsidR="00EA4139" w:rsidRPr="00EA4139" w:rsidRDefault="00EA4139" w:rsidP="006D7E34">
            <w:pPr>
              <w:rPr>
                <w:b/>
                <w:bCs/>
                <w:sz w:val="20"/>
                <w:szCs w:val="20"/>
              </w:rPr>
            </w:pPr>
            <w:r w:rsidRPr="00EA4139">
              <w:rPr>
                <w:b/>
                <w:bCs/>
                <w:sz w:val="20"/>
                <w:szCs w:val="20"/>
              </w:rPr>
              <w:t>16 jaar</w:t>
            </w:r>
          </w:p>
        </w:tc>
        <w:tc>
          <w:tcPr>
            <w:tcW w:w="1290" w:type="dxa"/>
            <w:tcBorders>
              <w:top w:val="single" w:sz="4" w:space="0" w:color="auto"/>
              <w:left w:val="single" w:sz="4" w:space="0" w:color="auto"/>
              <w:bottom w:val="single" w:sz="4" w:space="0" w:color="auto"/>
              <w:right w:val="single" w:sz="4" w:space="0" w:color="auto"/>
            </w:tcBorders>
            <w:noWrap/>
            <w:hideMark/>
          </w:tcPr>
          <w:p w14:paraId="303A590F" w14:textId="77777777" w:rsidR="00EA4139" w:rsidRDefault="00EA4139" w:rsidP="006D7E34">
            <w:pPr>
              <w:rPr>
                <w:bCs/>
              </w:rPr>
            </w:pPr>
            <w:r>
              <w:rPr>
                <w:bCs/>
              </w:rPr>
              <w:t>M 6</w:t>
            </w:r>
          </w:p>
        </w:tc>
        <w:tc>
          <w:tcPr>
            <w:tcW w:w="1152" w:type="dxa"/>
            <w:tcBorders>
              <w:top w:val="single" w:sz="4" w:space="0" w:color="auto"/>
              <w:left w:val="single" w:sz="4" w:space="0" w:color="auto"/>
              <w:bottom w:val="single" w:sz="4" w:space="0" w:color="auto"/>
              <w:right w:val="single" w:sz="4" w:space="0" w:color="auto"/>
            </w:tcBorders>
            <w:noWrap/>
            <w:hideMark/>
          </w:tcPr>
          <w:p w14:paraId="49776D8A" w14:textId="77777777" w:rsidR="00EA4139" w:rsidRDefault="00EA4139" w:rsidP="006D7E34">
            <w:pPr>
              <w:rPr>
                <w:bCs/>
              </w:rPr>
            </w:pPr>
            <w:r>
              <w:rPr>
                <w:bCs/>
              </w:rPr>
              <w:t>M 7</w:t>
            </w:r>
          </w:p>
        </w:tc>
        <w:tc>
          <w:tcPr>
            <w:tcW w:w="1440" w:type="dxa"/>
            <w:tcBorders>
              <w:top w:val="single" w:sz="4" w:space="0" w:color="auto"/>
              <w:left w:val="single" w:sz="4" w:space="0" w:color="auto"/>
              <w:bottom w:val="single" w:sz="4" w:space="0" w:color="auto"/>
              <w:right w:val="single" w:sz="4" w:space="0" w:color="auto"/>
            </w:tcBorders>
            <w:noWrap/>
            <w:hideMark/>
          </w:tcPr>
          <w:p w14:paraId="05B21FDA" w14:textId="77777777" w:rsidR="00EA4139" w:rsidRDefault="00EA4139" w:rsidP="006D7E34">
            <w:pPr>
              <w:rPr>
                <w:bCs/>
              </w:rPr>
            </w:pPr>
            <w:r>
              <w:rPr>
                <w:bCs/>
              </w:rPr>
              <w:t>M 7</w:t>
            </w:r>
          </w:p>
        </w:tc>
        <w:tc>
          <w:tcPr>
            <w:tcW w:w="1843" w:type="dxa"/>
            <w:tcBorders>
              <w:top w:val="single" w:sz="4" w:space="0" w:color="auto"/>
              <w:left w:val="single" w:sz="4" w:space="0" w:color="auto"/>
              <w:bottom w:val="single" w:sz="4" w:space="0" w:color="auto"/>
              <w:right w:val="single" w:sz="4" w:space="0" w:color="auto"/>
            </w:tcBorders>
            <w:noWrap/>
            <w:hideMark/>
          </w:tcPr>
          <w:p w14:paraId="1D7CA412" w14:textId="77777777" w:rsidR="00EA4139" w:rsidRDefault="00EA4139" w:rsidP="006D7E34">
            <w:pPr>
              <w:rPr>
                <w:bCs/>
              </w:rPr>
            </w:pPr>
            <w:r>
              <w:rPr>
                <w:bCs/>
              </w:rPr>
              <w:t>E 7</w:t>
            </w:r>
          </w:p>
        </w:tc>
        <w:tc>
          <w:tcPr>
            <w:tcW w:w="1276" w:type="dxa"/>
            <w:tcBorders>
              <w:top w:val="single" w:sz="4" w:space="0" w:color="auto"/>
              <w:left w:val="single" w:sz="4" w:space="0" w:color="auto"/>
              <w:bottom w:val="single" w:sz="4" w:space="0" w:color="auto"/>
              <w:right w:val="single" w:sz="4" w:space="0" w:color="auto"/>
            </w:tcBorders>
            <w:noWrap/>
            <w:hideMark/>
          </w:tcPr>
          <w:p w14:paraId="51AF1104" w14:textId="77777777" w:rsidR="00EA4139" w:rsidRDefault="00EA4139" w:rsidP="006D7E34">
            <w:pPr>
              <w:rPr>
                <w:bCs/>
              </w:rPr>
            </w:pPr>
            <w:r>
              <w:rPr>
                <w:bCs/>
              </w:rPr>
              <w:t>M 8</w:t>
            </w:r>
          </w:p>
        </w:tc>
        <w:tc>
          <w:tcPr>
            <w:tcW w:w="799" w:type="dxa"/>
            <w:tcBorders>
              <w:top w:val="single" w:sz="4" w:space="0" w:color="auto"/>
              <w:left w:val="single" w:sz="4" w:space="0" w:color="auto"/>
              <w:bottom w:val="single" w:sz="4" w:space="0" w:color="auto"/>
              <w:right w:val="single" w:sz="4" w:space="0" w:color="auto"/>
            </w:tcBorders>
            <w:noWrap/>
            <w:hideMark/>
          </w:tcPr>
          <w:p w14:paraId="442CB56C" w14:textId="77777777" w:rsidR="00EA4139" w:rsidRDefault="00EA4139" w:rsidP="006D7E34">
            <w:pPr>
              <w:rPr>
                <w:bCs/>
              </w:rPr>
            </w:pPr>
            <w:r>
              <w:rPr>
                <w:bCs/>
              </w:rPr>
              <w:t>AVI +</w:t>
            </w:r>
          </w:p>
        </w:tc>
      </w:tr>
      <w:tr w:rsidR="00EA4139" w14:paraId="1BC213F0" w14:textId="77777777" w:rsidTr="00EA4139">
        <w:trPr>
          <w:trHeight w:val="315"/>
        </w:trPr>
        <w:tc>
          <w:tcPr>
            <w:tcW w:w="1216" w:type="dxa"/>
            <w:tcBorders>
              <w:top w:val="single" w:sz="4" w:space="0" w:color="auto"/>
              <w:left w:val="single" w:sz="4" w:space="0" w:color="auto"/>
              <w:bottom w:val="single" w:sz="4" w:space="0" w:color="auto"/>
              <w:right w:val="single" w:sz="4" w:space="0" w:color="auto"/>
            </w:tcBorders>
            <w:noWrap/>
            <w:hideMark/>
          </w:tcPr>
          <w:p w14:paraId="57BB6BED" w14:textId="77777777" w:rsidR="00EA4139" w:rsidRPr="00EA4139" w:rsidRDefault="00EA4139" w:rsidP="006D7E34">
            <w:pPr>
              <w:rPr>
                <w:b/>
                <w:bCs/>
                <w:sz w:val="20"/>
                <w:szCs w:val="20"/>
              </w:rPr>
            </w:pPr>
            <w:r w:rsidRPr="00EA4139">
              <w:rPr>
                <w:b/>
                <w:bCs/>
                <w:sz w:val="20"/>
                <w:szCs w:val="20"/>
              </w:rPr>
              <w:t>&gt; 16 jaar</w:t>
            </w:r>
          </w:p>
        </w:tc>
        <w:tc>
          <w:tcPr>
            <w:tcW w:w="1290" w:type="dxa"/>
            <w:tcBorders>
              <w:top w:val="single" w:sz="4" w:space="0" w:color="auto"/>
              <w:left w:val="single" w:sz="4" w:space="0" w:color="auto"/>
              <w:bottom w:val="single" w:sz="4" w:space="0" w:color="auto"/>
              <w:right w:val="single" w:sz="4" w:space="0" w:color="auto"/>
            </w:tcBorders>
            <w:noWrap/>
            <w:hideMark/>
          </w:tcPr>
          <w:p w14:paraId="4C284E3F" w14:textId="77777777" w:rsidR="00EA4139" w:rsidRDefault="00EA4139" w:rsidP="006D7E34">
            <w:pPr>
              <w:rPr>
                <w:bCs/>
              </w:rPr>
            </w:pPr>
            <w:r>
              <w:rPr>
                <w:bCs/>
              </w:rPr>
              <w:t>M 6</w:t>
            </w:r>
          </w:p>
        </w:tc>
        <w:tc>
          <w:tcPr>
            <w:tcW w:w="1152" w:type="dxa"/>
            <w:tcBorders>
              <w:top w:val="single" w:sz="4" w:space="0" w:color="auto"/>
              <w:left w:val="single" w:sz="4" w:space="0" w:color="auto"/>
              <w:bottom w:val="single" w:sz="4" w:space="0" w:color="auto"/>
              <w:right w:val="single" w:sz="4" w:space="0" w:color="auto"/>
            </w:tcBorders>
            <w:noWrap/>
            <w:hideMark/>
          </w:tcPr>
          <w:p w14:paraId="414EADFD" w14:textId="77777777" w:rsidR="00EA4139" w:rsidRDefault="00EA4139" w:rsidP="006D7E34">
            <w:pPr>
              <w:rPr>
                <w:bCs/>
              </w:rPr>
            </w:pPr>
            <w:r>
              <w:rPr>
                <w:bCs/>
              </w:rPr>
              <w:t>M 7</w:t>
            </w:r>
          </w:p>
        </w:tc>
        <w:tc>
          <w:tcPr>
            <w:tcW w:w="1440" w:type="dxa"/>
            <w:tcBorders>
              <w:top w:val="single" w:sz="4" w:space="0" w:color="auto"/>
              <w:left w:val="single" w:sz="4" w:space="0" w:color="auto"/>
              <w:bottom w:val="single" w:sz="4" w:space="0" w:color="auto"/>
              <w:right w:val="single" w:sz="4" w:space="0" w:color="auto"/>
            </w:tcBorders>
            <w:noWrap/>
            <w:hideMark/>
          </w:tcPr>
          <w:p w14:paraId="02759A5B" w14:textId="77777777" w:rsidR="00EA4139" w:rsidRDefault="00EA4139" w:rsidP="006D7E34">
            <w:pPr>
              <w:rPr>
                <w:bCs/>
              </w:rPr>
            </w:pPr>
            <w:r>
              <w:rPr>
                <w:bCs/>
              </w:rPr>
              <w:t>M 7</w:t>
            </w:r>
          </w:p>
        </w:tc>
        <w:tc>
          <w:tcPr>
            <w:tcW w:w="1843" w:type="dxa"/>
            <w:tcBorders>
              <w:top w:val="single" w:sz="4" w:space="0" w:color="auto"/>
              <w:left w:val="single" w:sz="4" w:space="0" w:color="auto"/>
              <w:bottom w:val="single" w:sz="4" w:space="0" w:color="auto"/>
              <w:right w:val="single" w:sz="4" w:space="0" w:color="auto"/>
            </w:tcBorders>
            <w:noWrap/>
            <w:hideMark/>
          </w:tcPr>
          <w:p w14:paraId="74AF478F" w14:textId="77777777" w:rsidR="00EA4139" w:rsidRDefault="00EA4139" w:rsidP="006D7E34">
            <w:pPr>
              <w:rPr>
                <w:bCs/>
              </w:rPr>
            </w:pPr>
            <w:r>
              <w:rPr>
                <w:bCs/>
              </w:rPr>
              <w:t>E 7</w:t>
            </w:r>
          </w:p>
        </w:tc>
        <w:tc>
          <w:tcPr>
            <w:tcW w:w="1276" w:type="dxa"/>
            <w:tcBorders>
              <w:top w:val="single" w:sz="4" w:space="0" w:color="auto"/>
              <w:left w:val="single" w:sz="4" w:space="0" w:color="auto"/>
              <w:bottom w:val="single" w:sz="4" w:space="0" w:color="auto"/>
              <w:right w:val="single" w:sz="4" w:space="0" w:color="auto"/>
            </w:tcBorders>
            <w:noWrap/>
            <w:hideMark/>
          </w:tcPr>
          <w:p w14:paraId="03592321" w14:textId="77777777" w:rsidR="00EA4139" w:rsidRDefault="00EA4139" w:rsidP="006D7E34">
            <w:pPr>
              <w:rPr>
                <w:bCs/>
              </w:rPr>
            </w:pPr>
            <w:r>
              <w:rPr>
                <w:bCs/>
              </w:rPr>
              <w:t>M 8</w:t>
            </w:r>
          </w:p>
        </w:tc>
        <w:tc>
          <w:tcPr>
            <w:tcW w:w="799" w:type="dxa"/>
            <w:tcBorders>
              <w:top w:val="single" w:sz="4" w:space="0" w:color="auto"/>
              <w:left w:val="single" w:sz="4" w:space="0" w:color="auto"/>
              <w:bottom w:val="single" w:sz="4" w:space="0" w:color="auto"/>
              <w:right w:val="single" w:sz="4" w:space="0" w:color="auto"/>
            </w:tcBorders>
            <w:noWrap/>
            <w:hideMark/>
          </w:tcPr>
          <w:p w14:paraId="0DA55BDE" w14:textId="77777777" w:rsidR="00EA4139" w:rsidRDefault="00EA4139" w:rsidP="006D7E34">
            <w:pPr>
              <w:rPr>
                <w:bCs/>
              </w:rPr>
            </w:pPr>
            <w:r>
              <w:rPr>
                <w:bCs/>
              </w:rPr>
              <w:t>AVI +</w:t>
            </w:r>
          </w:p>
        </w:tc>
      </w:tr>
    </w:tbl>
    <w:p w14:paraId="00066A7A" w14:textId="112F78B4" w:rsidR="00EA4139" w:rsidRDefault="00EA4139"/>
    <w:p w14:paraId="31D83484" w14:textId="707DDB22" w:rsidR="00561C35" w:rsidRDefault="00561C35" w:rsidP="00561C35">
      <w:pPr>
        <w:rPr>
          <w:b/>
          <w:bCs/>
        </w:rPr>
      </w:pPr>
    </w:p>
    <w:p w14:paraId="274CA336" w14:textId="77777777" w:rsidR="00EA4139" w:rsidRPr="006719AD" w:rsidRDefault="00EA4139" w:rsidP="00561C35">
      <w:pPr>
        <w:rPr>
          <w:rStyle w:val="Zwaar1"/>
          <w:rFonts w:asciiTheme="minorHAnsi" w:cstheme="minorHAnsi"/>
        </w:rPr>
      </w:pPr>
    </w:p>
    <w:p w14:paraId="7D8A5ECD" w14:textId="77777777" w:rsidR="00561C35" w:rsidRPr="006719AD" w:rsidRDefault="00561C35" w:rsidP="00561C35">
      <w:pPr>
        <w:rPr>
          <w:rStyle w:val="Zwaar1"/>
          <w:rFonts w:asciiTheme="minorHAnsi" w:cstheme="minorHAnsi"/>
        </w:rPr>
      </w:pPr>
      <w:r w:rsidRPr="006719AD">
        <w:rPr>
          <w:rStyle w:val="Zwaar1"/>
          <w:rFonts w:asciiTheme="minorHAnsi" w:cstheme="minorHAnsi"/>
        </w:rPr>
        <w:t xml:space="preserve">Analyse: </w:t>
      </w:r>
    </w:p>
    <w:p w14:paraId="0CE48A4E" w14:textId="77777777" w:rsidR="00EA4139" w:rsidRDefault="00EA4139" w:rsidP="00EA4139">
      <w:r>
        <w:t xml:space="preserve">Net als vorig schooljaar hebben we ook dit jaar weer te maken gehad met Corona maatregelen. Het schooljaar is daardoor wederom niet verlopen zoals een normaal schooljaar. Wel hebben we data van een compleet schooljaar kunnen analyseren. </w:t>
      </w:r>
    </w:p>
    <w:p w14:paraId="369A90AD" w14:textId="77777777" w:rsidR="00EA4139" w:rsidRDefault="00EA4139" w:rsidP="00EA4139"/>
    <w:p w14:paraId="62AD1B7B" w14:textId="77777777" w:rsidR="00EA4139" w:rsidRDefault="00EA4139" w:rsidP="00EA4139">
      <w:r>
        <w:t xml:space="preserve">Het percentage leerlingen dat de schoolstandaard behaald is bij begrijpend lezen gedaald ten opzichte van vorig schooljaar. Bij rekenen laat het percentage leerlingen dat de schoolstandaard behaald heeft een marginale daling zien.  </w:t>
      </w:r>
    </w:p>
    <w:p w14:paraId="26042756" w14:textId="77777777" w:rsidR="00EA4139" w:rsidRDefault="00EA4139" w:rsidP="00EA4139">
      <w:r>
        <w:t xml:space="preserve">Bij de AVI is het percentage leerlingen dat de schoolstandaard behaald heeft exact gelijk gebleven. </w:t>
      </w:r>
    </w:p>
    <w:p w14:paraId="0865C611" w14:textId="77777777" w:rsidR="00EA4139" w:rsidRDefault="00EA4139" w:rsidP="00EA4139"/>
    <w:p w14:paraId="436C3A04" w14:textId="77777777" w:rsidR="00EA4139" w:rsidRDefault="00EA4139" w:rsidP="00EA4139">
      <w:r>
        <w:t>Een verklaring hiervoor zou kunnen zijn, dat voor begrijpend lezen leerlingen tijdens de Corona-</w:t>
      </w:r>
      <w:proofErr w:type="spellStart"/>
      <w:r>
        <w:t>lockdowns</w:t>
      </w:r>
      <w:proofErr w:type="spellEnd"/>
      <w:r>
        <w:t xml:space="preserve"> minder mogelijkheden hebben gehad om te oefenen dan voor het vak rekenen. </w:t>
      </w:r>
    </w:p>
    <w:p w14:paraId="29FA7C01" w14:textId="77777777" w:rsidR="00EA4139" w:rsidRDefault="00EA4139" w:rsidP="00EA4139"/>
    <w:p w14:paraId="0973EFF5" w14:textId="4A0F2C66" w:rsidR="00EA4139" w:rsidRDefault="00EA4139" w:rsidP="00EA4139">
      <w:pPr>
        <w:rPr>
          <w:highlight w:val="yellow"/>
        </w:rPr>
      </w:pPr>
      <w:r>
        <w:t>Naast de wellicht negatieve invloed van de Corona situatie hebben we ook te maken met een veranderende doelgroep. De doelgroep wordt steeds meer belemmerd in het leren door meer ‘gecompliceerde gedragsproblemen’. Het beïnvloed</w:t>
      </w:r>
      <w:r w:rsidR="00383A7E">
        <w:t>t</w:t>
      </w:r>
      <w:r>
        <w:t xml:space="preserve"> het werkgeheugen en er bestaat een verband tussen autisme spectrum stoornis en taalbegrip.</w:t>
      </w:r>
    </w:p>
    <w:p w14:paraId="4E54CED0" w14:textId="77777777" w:rsidR="00383A7E" w:rsidRDefault="00383A7E" w:rsidP="00EA4139"/>
    <w:p w14:paraId="3FC94952" w14:textId="43271B72" w:rsidR="00EA4139" w:rsidRDefault="00EA4139" w:rsidP="00EA4139">
      <w:r>
        <w:t xml:space="preserve">Kinderen met dyslexie, dyscalculie, TOS, of ADHD hebben een zwak verbaal werkgeheugen, maar wel een gemiddeld visueel-ruimtelijk werkgeheugen. </w:t>
      </w:r>
    </w:p>
    <w:p w14:paraId="280E94EC" w14:textId="77777777" w:rsidR="00EA4139" w:rsidRDefault="00EA4139" w:rsidP="00EA4139">
      <w:pPr>
        <w:rPr>
          <w:highlight w:val="yellow"/>
        </w:rPr>
      </w:pPr>
      <w:r>
        <w:t>Daarnaast moeten kinderen informatie onthouden, en tegelijk een mentale uitdaging aangaan (iets opschrijven/spellen, iets bedenken, een verband leggen, …). Kinderen met een zwakker werkgeheugen zijn informatie sneller kwijt en kunnen de les dan niet meer goed volgen.</w:t>
      </w:r>
    </w:p>
    <w:p w14:paraId="5273FC2C" w14:textId="77777777" w:rsidR="00EA4139" w:rsidRDefault="00EA4139" w:rsidP="00EA4139">
      <w:pPr>
        <w:rPr>
          <w:rFonts w:cstheme="minorHAnsi"/>
          <w:color w:val="202124"/>
          <w:shd w:val="clear" w:color="auto" w:fill="FFFFFF"/>
        </w:rPr>
      </w:pPr>
    </w:p>
    <w:p w14:paraId="469E070A" w14:textId="77777777" w:rsidR="00EA4139" w:rsidRDefault="00EA4139" w:rsidP="00EA4139">
      <w:r>
        <w:t xml:space="preserve">Mocht de trend van dalende prestaties bij begrijpend lezen zich komend schooljaar (zonder Corona situatie) doorzetten, dan wordt bekeken of we de schoolstandaard moeten aanpassen voor schooljaar 2023-2024. </w:t>
      </w:r>
    </w:p>
    <w:p w14:paraId="6346CCC7" w14:textId="3780E96B" w:rsidR="00561C35" w:rsidRDefault="00561C35">
      <w:pPr>
        <w:rPr>
          <w:rStyle w:val="Zwaar1"/>
          <w:rFonts w:asciiTheme="minorHAnsi" w:cstheme="minorHAnsi"/>
          <w:b w:val="0"/>
        </w:rPr>
      </w:pPr>
    </w:p>
    <w:p w14:paraId="67877F17" w14:textId="77777777" w:rsidR="00EA4139" w:rsidRDefault="00EA4139">
      <w:pPr>
        <w:rPr>
          <w:rStyle w:val="Zwaar1"/>
          <w:rFonts w:asciiTheme="minorHAnsi" w:cstheme="minorHAnsi"/>
          <w:b w:val="0"/>
        </w:rPr>
      </w:pPr>
    </w:p>
    <w:p w14:paraId="511C54BF" w14:textId="77777777" w:rsidR="00383A7E" w:rsidRDefault="00383A7E">
      <w:pPr>
        <w:rPr>
          <w:b/>
        </w:rPr>
      </w:pPr>
    </w:p>
    <w:p w14:paraId="6589B54F" w14:textId="77777777" w:rsidR="00383A7E" w:rsidRDefault="00383A7E">
      <w:pPr>
        <w:rPr>
          <w:b/>
        </w:rPr>
      </w:pPr>
    </w:p>
    <w:p w14:paraId="115D4EBB" w14:textId="77777777" w:rsidR="00383A7E" w:rsidRDefault="00383A7E">
      <w:pPr>
        <w:rPr>
          <w:b/>
        </w:rPr>
      </w:pPr>
    </w:p>
    <w:p w14:paraId="2155AF20" w14:textId="6EFD9580" w:rsidR="00561C35" w:rsidRPr="006719AD" w:rsidRDefault="00561C35">
      <w:pPr>
        <w:rPr>
          <w:b/>
        </w:rPr>
      </w:pPr>
      <w:r w:rsidRPr="006719AD">
        <w:rPr>
          <w:b/>
        </w:rPr>
        <w:t xml:space="preserve">Opbrengsten pedagogisch handelen: </w:t>
      </w:r>
    </w:p>
    <w:p w14:paraId="4DA947A1" w14:textId="557EDBBA" w:rsidR="000B4398" w:rsidRDefault="000B4398">
      <w:pPr>
        <w:rPr>
          <w:b/>
        </w:rPr>
      </w:pPr>
    </w:p>
    <w:p w14:paraId="0CF0389A" w14:textId="77777777" w:rsidR="00EA4139" w:rsidRDefault="00EA4139" w:rsidP="00EA4139">
      <w:pPr>
        <w:jc w:val="center"/>
        <w:rPr>
          <w:sz w:val="28"/>
        </w:rPr>
      </w:pPr>
      <w:r w:rsidRPr="00ED1530">
        <w:rPr>
          <w:sz w:val="28"/>
        </w:rPr>
        <w:t>Analyse arbeids- en sociale competenties</w:t>
      </w:r>
    </w:p>
    <w:p w14:paraId="76B81707" w14:textId="77777777" w:rsidR="00EA4139" w:rsidRDefault="00EA4139" w:rsidP="00EA4139">
      <w:pPr>
        <w:jc w:val="center"/>
        <w:rPr>
          <w:sz w:val="28"/>
        </w:rPr>
      </w:pPr>
    </w:p>
    <w:p w14:paraId="0F585265" w14:textId="5BF722DF" w:rsidR="00EA4139" w:rsidRDefault="00EA4139" w:rsidP="00EA4139">
      <w:pPr>
        <w:jc w:val="both"/>
      </w:pPr>
      <w:r>
        <w:t>Op school wordt gewerkt met arbeidscompetenties om leerlingen voor te bereiden op dagbesteding en Arbeid. De oude norm, zoals in onderstaande tabel staat was jaren de leidraad, maar de meeste leerlingen kunnen niet aan deze norm voldoen. De school is tot de conclusie gekomen dat deze normen te hoog zijn voor de huidige doelgroep. Dit zie je ook terug in de behaalde doelen van schooljaar 2020-2021 en is beschreven in de analyse van afgelopen schooljaar.</w:t>
      </w:r>
    </w:p>
    <w:p w14:paraId="3301B22F" w14:textId="77777777" w:rsidR="00EA4139" w:rsidRPr="00ED1530" w:rsidRDefault="00EA4139" w:rsidP="00EA4139">
      <w:pPr>
        <w:jc w:val="both"/>
      </w:pPr>
    </w:p>
    <w:p w14:paraId="4A5DA111" w14:textId="77777777" w:rsidR="00EA4139" w:rsidRDefault="00EA4139" w:rsidP="00EA4139">
      <w:r w:rsidRPr="00ED1530">
        <w:rPr>
          <w:noProof/>
        </w:rPr>
        <w:drawing>
          <wp:inline distT="0" distB="0" distL="0" distR="0" wp14:anchorId="41F25CDE" wp14:editId="126C3342">
            <wp:extent cx="5760720" cy="18191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19175"/>
                    </a:xfrm>
                    <a:prstGeom prst="rect">
                      <a:avLst/>
                    </a:prstGeom>
                    <a:noFill/>
                    <a:ln>
                      <a:noFill/>
                    </a:ln>
                  </pic:spPr>
                </pic:pic>
              </a:graphicData>
            </a:graphic>
          </wp:inline>
        </w:drawing>
      </w:r>
    </w:p>
    <w:p w14:paraId="406A9E73" w14:textId="77777777" w:rsidR="00EA4139" w:rsidRPr="00BE7ADC" w:rsidRDefault="00EA4139" w:rsidP="00EA4139">
      <w:pPr>
        <w:rPr>
          <w:sz w:val="2"/>
        </w:rPr>
      </w:pPr>
    </w:p>
    <w:p w14:paraId="554D70C0" w14:textId="77777777" w:rsidR="00EA4139" w:rsidRPr="00BE7ADC" w:rsidRDefault="00EA4139" w:rsidP="00EA4139">
      <w:pPr>
        <w:rPr>
          <w:sz w:val="16"/>
        </w:rPr>
      </w:pPr>
      <w:r w:rsidRPr="00BE7ADC">
        <w:rPr>
          <w:sz w:val="16"/>
        </w:rPr>
        <w:t>Figuur 1</w:t>
      </w:r>
    </w:p>
    <w:p w14:paraId="7DFDEFD3" w14:textId="77777777" w:rsidR="00EA4139" w:rsidRDefault="00EA4139" w:rsidP="00EA4139">
      <w:pPr>
        <w:jc w:val="both"/>
      </w:pPr>
    </w:p>
    <w:p w14:paraId="16EB60D3" w14:textId="631D8180" w:rsidR="00EA4139" w:rsidRDefault="00EA4139" w:rsidP="00EA4139">
      <w:pPr>
        <w:jc w:val="both"/>
      </w:pPr>
      <w:r>
        <w:t>Om realistische verwachtingen naar leerlingen te kunnen uitspreken is gekozen voor een herstructurering van de schoolnorm. Deze is gebaseerd op de 2 schooljaren vóór het afgelopen schooljaar.  In de laatste kolom, ‘% Doelen behaald 2021-2022’ staat het percentage behaalde doelen.</w:t>
      </w:r>
    </w:p>
    <w:p w14:paraId="5EEE47C8" w14:textId="77777777" w:rsidR="00EA4139" w:rsidRDefault="00EA4139" w:rsidP="00EA4139">
      <w:pPr>
        <w:jc w:val="both"/>
      </w:pPr>
      <w:r w:rsidRPr="00B11FF0">
        <w:rPr>
          <w:noProof/>
        </w:rPr>
        <w:drawing>
          <wp:anchor distT="0" distB="0" distL="114300" distR="114300" simplePos="0" relativeHeight="251665408" behindDoc="0" locked="0" layoutInCell="1" allowOverlap="1" wp14:anchorId="2EA716C5" wp14:editId="5B215576">
            <wp:simplePos x="0" y="0"/>
            <wp:positionH relativeFrom="margin">
              <wp:align>right</wp:align>
            </wp:positionH>
            <wp:positionV relativeFrom="paragraph">
              <wp:posOffset>453390</wp:posOffset>
            </wp:positionV>
            <wp:extent cx="5760720" cy="1908776"/>
            <wp:effectExtent l="0" t="0" r="0" b="0"/>
            <wp:wrapTopAndBottom/>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908776"/>
                    </a:xfrm>
                    <a:prstGeom prst="rect">
                      <a:avLst/>
                    </a:prstGeom>
                    <a:noFill/>
                    <a:ln>
                      <a:noFill/>
                    </a:ln>
                  </pic:spPr>
                </pic:pic>
              </a:graphicData>
            </a:graphic>
          </wp:anchor>
        </w:drawing>
      </w:r>
      <w:r>
        <w:t>Ook de sociale competenties hebben een nieuwe normering gekregen die gebaseerd zijn op de afgelopen 2 jaren (2019-2021). Zie onderstaande tabel figuur 2.</w:t>
      </w:r>
    </w:p>
    <w:p w14:paraId="7644A848" w14:textId="77777777" w:rsidR="00EA4139" w:rsidRPr="001300B3" w:rsidRDefault="00EA4139" w:rsidP="00EA4139">
      <w:pPr>
        <w:jc w:val="both"/>
        <w:rPr>
          <w:sz w:val="16"/>
        </w:rPr>
      </w:pPr>
      <w:r w:rsidRPr="001300B3">
        <w:rPr>
          <w:sz w:val="16"/>
        </w:rPr>
        <w:t>Figuur 2</w:t>
      </w:r>
    </w:p>
    <w:p w14:paraId="51E9C206" w14:textId="77777777" w:rsidR="00EA4139" w:rsidRDefault="00EA4139" w:rsidP="00EA4139">
      <w:pPr>
        <w:jc w:val="both"/>
      </w:pPr>
    </w:p>
    <w:p w14:paraId="42F8D030" w14:textId="11E67A2D" w:rsidR="00EA4139" w:rsidRDefault="00EA4139" w:rsidP="00EA4139">
      <w:pPr>
        <w:jc w:val="both"/>
      </w:pPr>
      <w:r>
        <w:t>Daarnaast is er een herstructurering van zowel de arbeids-, als sociale competenties is geweest. Er is hiervoor gekozen, omdat na analyse van de afgelopen jaren is gebleken dat elke mentor zijn eigen doelen opstelt. Hierdoor kwam het soms voor dat bepaalde competenties in de schoolcarrière van een leerling niet aan de orde kwamen. Door het OGW is er een doorlopende leerlijn voor zowel de arbeids-, als sociale competenties opgezet. Zie hiervoor schema in figuur 3 van doorlopende leerlijnen. Dit is de reden dat niet alle competenties vanaf schooljaar 2021-2022 al gescoord zijn.</w:t>
      </w:r>
    </w:p>
    <w:p w14:paraId="5E5788FE" w14:textId="77777777" w:rsidR="00EA4139" w:rsidRDefault="00EA4139" w:rsidP="00EA4139">
      <w:pPr>
        <w:jc w:val="both"/>
      </w:pPr>
    </w:p>
    <w:p w14:paraId="48665EA1" w14:textId="77777777" w:rsidR="00EA4139" w:rsidRDefault="00EA4139" w:rsidP="00EA4139">
      <w:pPr>
        <w:jc w:val="both"/>
      </w:pPr>
      <w:r w:rsidRPr="00BE7ADC">
        <w:rPr>
          <w:noProof/>
        </w:rPr>
        <w:drawing>
          <wp:anchor distT="0" distB="0" distL="114300" distR="114300" simplePos="0" relativeHeight="251660288" behindDoc="0" locked="0" layoutInCell="1" allowOverlap="1" wp14:anchorId="28D87E2A" wp14:editId="146CD31F">
            <wp:simplePos x="0" y="0"/>
            <wp:positionH relativeFrom="margin">
              <wp:align>right</wp:align>
            </wp:positionH>
            <wp:positionV relativeFrom="paragraph">
              <wp:posOffset>212725</wp:posOffset>
            </wp:positionV>
            <wp:extent cx="5618480" cy="3819525"/>
            <wp:effectExtent l="0" t="0" r="127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969"/>
                    <a:stretch/>
                  </pic:blipFill>
                  <pic:spPr bwMode="auto">
                    <a:xfrm>
                      <a:off x="0" y="0"/>
                      <a:ext cx="5619750" cy="382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491491" w14:textId="77777777" w:rsidR="00EA4139" w:rsidRPr="001300B3" w:rsidRDefault="00EA4139" w:rsidP="00EA4139">
      <w:pPr>
        <w:jc w:val="both"/>
        <w:rPr>
          <w:sz w:val="16"/>
        </w:rPr>
      </w:pPr>
      <w:r w:rsidRPr="001300B3">
        <w:rPr>
          <w:sz w:val="16"/>
        </w:rPr>
        <w:t>Figuur 3</w:t>
      </w:r>
    </w:p>
    <w:p w14:paraId="00A6BC7F" w14:textId="77777777" w:rsidR="00EA4139" w:rsidRDefault="00EA4139" w:rsidP="00EA4139">
      <w:pPr>
        <w:jc w:val="both"/>
      </w:pPr>
    </w:p>
    <w:p w14:paraId="179A01FF" w14:textId="47985D2E" w:rsidR="00EA4139" w:rsidRDefault="00145462" w:rsidP="00EA4139">
      <w:pPr>
        <w:jc w:val="both"/>
      </w:pPr>
      <w:r>
        <w:rPr>
          <w:noProof/>
        </w:rPr>
        <w:drawing>
          <wp:anchor distT="0" distB="0" distL="114300" distR="114300" simplePos="0" relativeHeight="251663360" behindDoc="0" locked="0" layoutInCell="1" allowOverlap="1" wp14:anchorId="2DEC1924" wp14:editId="1FFB54B3">
            <wp:simplePos x="0" y="0"/>
            <wp:positionH relativeFrom="margin">
              <wp:align>left</wp:align>
            </wp:positionH>
            <wp:positionV relativeFrom="paragraph">
              <wp:posOffset>396875</wp:posOffset>
            </wp:positionV>
            <wp:extent cx="2856230" cy="2576830"/>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805" cy="2581731"/>
                    </a:xfrm>
                    <a:prstGeom prst="rect">
                      <a:avLst/>
                    </a:prstGeom>
                    <a:noFill/>
                  </pic:spPr>
                </pic:pic>
              </a:graphicData>
            </a:graphic>
            <wp14:sizeRelH relativeFrom="margin">
              <wp14:pctWidth>0</wp14:pctWidth>
            </wp14:sizeRelH>
            <wp14:sizeRelV relativeFrom="margin">
              <wp14:pctHeight>0</wp14:pctHeight>
            </wp14:sizeRelV>
          </wp:anchor>
        </w:drawing>
      </w:r>
      <w:r w:rsidR="00EA4139">
        <w:t xml:space="preserve">Onderstaande figuren laten in een grafiek de scores, vergeleken met voorgaande jaren zien. Hier gaat het dus om de scores op een 5-puntsschaal. </w:t>
      </w:r>
    </w:p>
    <w:p w14:paraId="0A4B4D69" w14:textId="7CB1AF20" w:rsidR="00EA4139" w:rsidRDefault="00EA4139" w:rsidP="00EA4139">
      <w:r>
        <w:rPr>
          <w:noProof/>
        </w:rPr>
        <w:drawing>
          <wp:anchor distT="0" distB="0" distL="114300" distR="114300" simplePos="0" relativeHeight="251662336" behindDoc="0" locked="0" layoutInCell="1" allowOverlap="1" wp14:anchorId="26301A34" wp14:editId="716F9424">
            <wp:simplePos x="0" y="0"/>
            <wp:positionH relativeFrom="page">
              <wp:posOffset>3895090</wp:posOffset>
            </wp:positionH>
            <wp:positionV relativeFrom="paragraph">
              <wp:posOffset>12700</wp:posOffset>
            </wp:positionV>
            <wp:extent cx="2894330" cy="2600325"/>
            <wp:effectExtent l="0" t="0" r="1270" b="95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4330" cy="2600325"/>
                    </a:xfrm>
                    <a:prstGeom prst="rect">
                      <a:avLst/>
                    </a:prstGeom>
                    <a:noFill/>
                  </pic:spPr>
                </pic:pic>
              </a:graphicData>
            </a:graphic>
            <wp14:sizeRelH relativeFrom="margin">
              <wp14:pctWidth>0</wp14:pctWidth>
            </wp14:sizeRelH>
            <wp14:sizeRelV relativeFrom="margin">
              <wp14:pctHeight>0</wp14:pctHeight>
            </wp14:sizeRelV>
          </wp:anchor>
        </w:drawing>
      </w:r>
    </w:p>
    <w:p w14:paraId="4C1C5609" w14:textId="77777777" w:rsidR="00EA4139" w:rsidRDefault="00EA4139" w:rsidP="00EA4139">
      <w:pPr>
        <w:jc w:val="both"/>
      </w:pPr>
      <w:r>
        <w:t>Uit deze gegevens leiden we af dat de leerlingen afgelopen schooljaar het beter hebben gedaan op de competenties. Conclusie hierin is dat in schooljaar 2021-2022 leerlingen meer naar school zijn geweest en de leerlingen door de schoolse structuur en regelmaat en het aanbieden en begeleiden van de competenties hierin gegroeid zijn.</w:t>
      </w:r>
    </w:p>
    <w:p w14:paraId="761D7873" w14:textId="16C95D77" w:rsidR="00EA4139" w:rsidRDefault="00EA4139" w:rsidP="00EA4139">
      <w:r>
        <w:rPr>
          <w:noProof/>
        </w:rPr>
        <w:drawing>
          <wp:anchor distT="0" distB="0" distL="114300" distR="114300" simplePos="0" relativeHeight="251664384" behindDoc="0" locked="0" layoutInCell="1" allowOverlap="1" wp14:anchorId="67025516" wp14:editId="5F871C42">
            <wp:simplePos x="0" y="0"/>
            <wp:positionH relativeFrom="column">
              <wp:posOffset>3053080</wp:posOffset>
            </wp:positionH>
            <wp:positionV relativeFrom="paragraph">
              <wp:posOffset>6985</wp:posOffset>
            </wp:positionV>
            <wp:extent cx="2884805" cy="2780665"/>
            <wp:effectExtent l="0" t="0" r="0" b="63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4805" cy="2780665"/>
                    </a:xfrm>
                    <a:prstGeom prst="rect">
                      <a:avLst/>
                    </a:prstGeom>
                    <a:noFill/>
                  </pic:spPr>
                </pic:pic>
              </a:graphicData>
            </a:graphic>
          </wp:anchor>
        </w:drawing>
      </w:r>
      <w:r>
        <w:rPr>
          <w:noProof/>
        </w:rPr>
        <w:drawing>
          <wp:inline distT="0" distB="0" distL="0" distR="0" wp14:anchorId="5D540610" wp14:editId="37C4DFC5">
            <wp:extent cx="2981325" cy="276833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2768330"/>
                    </a:xfrm>
                    <a:prstGeom prst="rect">
                      <a:avLst/>
                    </a:prstGeom>
                    <a:noFill/>
                  </pic:spPr>
                </pic:pic>
              </a:graphicData>
            </a:graphic>
          </wp:inline>
        </w:drawing>
      </w:r>
    </w:p>
    <w:p w14:paraId="461349FD" w14:textId="77777777" w:rsidR="00EA4139" w:rsidRDefault="00EA4139" w:rsidP="00EA4139"/>
    <w:p w14:paraId="63A2C42B" w14:textId="77777777" w:rsidR="00EA4139" w:rsidRDefault="00EA4139" w:rsidP="00EA4139">
      <w:pPr>
        <w:jc w:val="both"/>
      </w:pPr>
      <w:r>
        <w:t xml:space="preserve">In bovenstaande tabellen staan de behaalde doelen bij de arbeids-, en sociale competenties. Omdat de normering van de arbeidscompetenties bijgesteld zijn zie je hier grote verschillen tussen 2020-2021 en 2021-2022. </w:t>
      </w:r>
    </w:p>
    <w:p w14:paraId="764C9124" w14:textId="6661637E" w:rsidR="00EA4139" w:rsidRDefault="00EA4139" w:rsidP="00EA4139">
      <w:pPr>
        <w:jc w:val="both"/>
      </w:pPr>
      <w:r>
        <w:t xml:space="preserve">De sociale competenties Leefstijl, Burgerschap en Outdoor Leren zijn samengevoegd. </w:t>
      </w:r>
    </w:p>
    <w:p w14:paraId="1AB89281" w14:textId="77777777" w:rsidR="006A536C" w:rsidRDefault="006A536C" w:rsidP="00EA4139">
      <w:pPr>
        <w:jc w:val="both"/>
      </w:pPr>
    </w:p>
    <w:p w14:paraId="6D0BF3DF" w14:textId="77777777" w:rsidR="00145462" w:rsidRDefault="00145462" w:rsidP="00EA4139"/>
    <w:p w14:paraId="1A639356" w14:textId="35D92AFE" w:rsidR="00145462" w:rsidRDefault="00145462" w:rsidP="00EA4139"/>
    <w:p w14:paraId="2AF6F04A" w14:textId="332CB636" w:rsidR="00145462" w:rsidRDefault="00145462" w:rsidP="00EA4139"/>
    <w:p w14:paraId="115BA3DA" w14:textId="77777777" w:rsidR="00145462" w:rsidRDefault="00145462" w:rsidP="00EA4139"/>
    <w:p w14:paraId="1A392C2B" w14:textId="77777777" w:rsidR="00145462" w:rsidRDefault="00145462" w:rsidP="00EA4139"/>
    <w:p w14:paraId="72690504" w14:textId="03A98AA9" w:rsidR="00EA4139" w:rsidRDefault="00EA4139" w:rsidP="00EA4139">
      <w:r>
        <w:br w:type="page"/>
      </w:r>
    </w:p>
    <w:p w14:paraId="23BA98A4" w14:textId="07ED233C" w:rsidR="00714C72" w:rsidRDefault="001B44B6" w:rsidP="00FE7548">
      <w:pPr>
        <w:pStyle w:val="Kop1"/>
      </w:pPr>
      <w:r>
        <w:t>Schoolontwikkeling</w:t>
      </w:r>
    </w:p>
    <w:p w14:paraId="2C0968C9" w14:textId="77777777" w:rsidR="00145462" w:rsidRDefault="00145462" w:rsidP="00AC7BC2">
      <w:pPr>
        <w:rPr>
          <w:rStyle w:val="Zwaar1"/>
          <w:rFonts w:ascii="Tahoma" w:hAnsi="Tahoma" w:cs="Tahoma"/>
          <w:sz w:val="20"/>
          <w:szCs w:val="20"/>
        </w:rPr>
      </w:pPr>
    </w:p>
    <w:p w14:paraId="23BA98A7" w14:textId="6FCE88B1" w:rsidR="00714C72" w:rsidRPr="00994FE4" w:rsidRDefault="6704EE12" w:rsidP="00AC7BC2">
      <w:pPr>
        <w:rPr>
          <w:rStyle w:val="Zwaar1"/>
          <w:rFonts w:ascii="Tahoma" w:hAnsi="Tahoma" w:cs="Tahoma"/>
          <w:sz w:val="20"/>
          <w:szCs w:val="20"/>
        </w:rPr>
      </w:pPr>
      <w:r w:rsidRPr="00994FE4">
        <w:rPr>
          <w:rStyle w:val="Zwaar1"/>
          <w:rFonts w:ascii="Tahoma" w:hAnsi="Tahoma" w:cs="Tahoma"/>
          <w:sz w:val="20"/>
          <w:szCs w:val="20"/>
        </w:rPr>
        <w:t xml:space="preserve">Plannen schooljaar </w:t>
      </w:r>
      <w:r w:rsidR="00994FE4" w:rsidRPr="00994FE4">
        <w:rPr>
          <w:rStyle w:val="Zwaar1"/>
          <w:rFonts w:ascii="Tahoma" w:hAnsi="Tahoma" w:cs="Tahoma"/>
          <w:sz w:val="20"/>
          <w:szCs w:val="20"/>
        </w:rPr>
        <w:t>202</w:t>
      </w:r>
      <w:r w:rsidR="005A4410">
        <w:rPr>
          <w:rStyle w:val="Zwaar1"/>
          <w:rFonts w:ascii="Tahoma" w:hAnsi="Tahoma" w:cs="Tahoma"/>
          <w:sz w:val="20"/>
          <w:szCs w:val="20"/>
        </w:rPr>
        <w:t>2</w:t>
      </w:r>
      <w:r w:rsidR="00994FE4" w:rsidRPr="00994FE4">
        <w:rPr>
          <w:rStyle w:val="Zwaar1"/>
          <w:rFonts w:ascii="Tahoma" w:hAnsi="Tahoma" w:cs="Tahoma"/>
          <w:sz w:val="20"/>
          <w:szCs w:val="20"/>
        </w:rPr>
        <w:t xml:space="preserve"> -202</w:t>
      </w:r>
      <w:r w:rsidR="005A4410">
        <w:rPr>
          <w:rStyle w:val="Zwaar1"/>
          <w:rFonts w:ascii="Tahoma" w:hAnsi="Tahoma" w:cs="Tahoma"/>
          <w:sz w:val="20"/>
          <w:szCs w:val="20"/>
        </w:rPr>
        <w:t>3</w:t>
      </w:r>
    </w:p>
    <w:p w14:paraId="522C66F2" w14:textId="39323FB3" w:rsidR="008E4BF0" w:rsidRDefault="001B44B6" w:rsidP="008E4BF0">
      <w:r w:rsidRPr="00994FE4">
        <w:rPr>
          <w:rFonts w:ascii="Tahoma" w:hAnsi="Tahoma" w:cs="Tahoma"/>
          <w:sz w:val="20"/>
          <w:szCs w:val="20"/>
        </w:rPr>
        <w:t>Op basis van de voorliggende resultaten hebben we de volgende actiepunten voor het komend schooljaar gepland:</w:t>
      </w:r>
      <w:r w:rsidR="008E4BF0" w:rsidRPr="008E4BF0">
        <w:t xml:space="preserve"> </w:t>
      </w:r>
    </w:p>
    <w:p w14:paraId="57C27710" w14:textId="615EED3A" w:rsidR="008E4BF0" w:rsidRPr="005A4410" w:rsidRDefault="008E4BF0" w:rsidP="008E4BF0">
      <w:pPr>
        <w:rPr>
          <w:rFonts w:ascii="Tahoma" w:hAnsi="Tahoma" w:cs="Tahoma"/>
          <w:sz w:val="20"/>
          <w:szCs w:val="20"/>
        </w:rPr>
      </w:pPr>
    </w:p>
    <w:p w14:paraId="11BFBEE3" w14:textId="040AC4C3" w:rsidR="005A4410" w:rsidRPr="005A4410" w:rsidRDefault="005A4410" w:rsidP="008E4BF0">
      <w:pPr>
        <w:rPr>
          <w:rFonts w:ascii="Tahoma" w:hAnsi="Tahoma" w:cs="Tahoma"/>
          <w:sz w:val="20"/>
          <w:szCs w:val="20"/>
        </w:rPr>
      </w:pPr>
    </w:p>
    <w:p w14:paraId="2C2B2C75" w14:textId="20FF5A78" w:rsidR="005A4410" w:rsidRPr="005A4410" w:rsidRDefault="005A4410" w:rsidP="005A4410">
      <w:pPr>
        <w:pStyle w:val="Lijstalinea"/>
        <w:numPr>
          <w:ilvl w:val="0"/>
          <w:numId w:val="19"/>
        </w:numPr>
        <w:rPr>
          <w:rFonts w:ascii="Tahoma" w:hAnsi="Tahoma" w:cs="Tahoma"/>
          <w:sz w:val="20"/>
          <w:szCs w:val="20"/>
        </w:rPr>
      </w:pPr>
      <w:r w:rsidRPr="005A4410">
        <w:rPr>
          <w:rFonts w:ascii="Tahoma" w:hAnsi="Tahoma" w:cs="Tahoma"/>
          <w:sz w:val="20"/>
          <w:szCs w:val="20"/>
        </w:rPr>
        <w:t xml:space="preserve">Presentis: </w:t>
      </w:r>
      <w:proofErr w:type="spellStart"/>
      <w:r w:rsidRPr="005A4410">
        <w:rPr>
          <w:rFonts w:ascii="Tahoma" w:hAnsi="Tahoma" w:cs="Tahoma"/>
          <w:sz w:val="20"/>
          <w:szCs w:val="20"/>
        </w:rPr>
        <w:t>leerlingbegeleidingsstysteem</w:t>
      </w:r>
      <w:proofErr w:type="spellEnd"/>
      <w:r w:rsidRPr="005A4410">
        <w:rPr>
          <w:rFonts w:ascii="Tahoma" w:hAnsi="Tahoma" w:cs="Tahoma"/>
          <w:sz w:val="20"/>
          <w:szCs w:val="20"/>
        </w:rPr>
        <w:t>: implementatie en uitvoering &gt; start afdeling Arbeid</w:t>
      </w:r>
    </w:p>
    <w:p w14:paraId="243E96BD" w14:textId="77818643" w:rsidR="005A4410" w:rsidRPr="005A4410" w:rsidRDefault="005A4410" w:rsidP="005A4410">
      <w:pPr>
        <w:pStyle w:val="Lijstalinea"/>
        <w:numPr>
          <w:ilvl w:val="0"/>
          <w:numId w:val="16"/>
        </w:numPr>
        <w:rPr>
          <w:rFonts w:ascii="Tahoma" w:hAnsi="Tahoma" w:cs="Tahoma"/>
          <w:sz w:val="20"/>
          <w:szCs w:val="20"/>
        </w:rPr>
      </w:pPr>
      <w:bookmarkStart w:id="0" w:name="_GoBack"/>
      <w:bookmarkEnd w:id="0"/>
      <w:r w:rsidRPr="005A4410">
        <w:rPr>
          <w:rFonts w:ascii="Tahoma" w:hAnsi="Tahoma" w:cs="Tahoma"/>
          <w:sz w:val="20"/>
          <w:szCs w:val="20"/>
        </w:rPr>
        <w:t>Coach-gesprekken tussen leerling en mentor</w:t>
      </w:r>
    </w:p>
    <w:p w14:paraId="3F08A835" w14:textId="0DD450D5" w:rsidR="005A4410" w:rsidRPr="005A4410" w:rsidRDefault="005A4410" w:rsidP="005A4410">
      <w:pPr>
        <w:pStyle w:val="Lijstalinea"/>
        <w:numPr>
          <w:ilvl w:val="0"/>
          <w:numId w:val="16"/>
        </w:numPr>
        <w:rPr>
          <w:rFonts w:ascii="Tahoma" w:hAnsi="Tahoma" w:cs="Tahoma"/>
          <w:sz w:val="20"/>
          <w:szCs w:val="20"/>
        </w:rPr>
      </w:pPr>
      <w:r w:rsidRPr="005A4410">
        <w:rPr>
          <w:rFonts w:ascii="Tahoma" w:hAnsi="Tahoma" w:cs="Tahoma"/>
          <w:sz w:val="20"/>
          <w:szCs w:val="20"/>
        </w:rPr>
        <w:t xml:space="preserve">School-persoonlijke- en stagedoelen worden in presentis opgesteld. </w:t>
      </w:r>
    </w:p>
    <w:p w14:paraId="252DAA5C" w14:textId="7CB2FC66" w:rsidR="005A4410" w:rsidRPr="005A4410" w:rsidRDefault="005A4410" w:rsidP="005A4410">
      <w:pPr>
        <w:pStyle w:val="Lijstalinea"/>
        <w:numPr>
          <w:ilvl w:val="0"/>
          <w:numId w:val="16"/>
        </w:numPr>
        <w:rPr>
          <w:rFonts w:ascii="Tahoma" w:hAnsi="Tahoma" w:cs="Tahoma"/>
          <w:sz w:val="20"/>
          <w:szCs w:val="20"/>
        </w:rPr>
      </w:pPr>
      <w:r w:rsidRPr="005A4410">
        <w:rPr>
          <w:rFonts w:ascii="Tahoma" w:hAnsi="Tahoma" w:cs="Tahoma"/>
          <w:sz w:val="20"/>
          <w:szCs w:val="20"/>
        </w:rPr>
        <w:t xml:space="preserve">Praktijkcompetenties behoordelen in Presentis. </w:t>
      </w:r>
    </w:p>
    <w:p w14:paraId="7989DFAC" w14:textId="5341E81F" w:rsidR="005A4410" w:rsidRPr="005A4410" w:rsidRDefault="005A4410" w:rsidP="005A4410">
      <w:pPr>
        <w:rPr>
          <w:rFonts w:ascii="Tahoma" w:hAnsi="Tahoma" w:cs="Tahoma"/>
          <w:sz w:val="20"/>
          <w:szCs w:val="20"/>
        </w:rPr>
      </w:pPr>
    </w:p>
    <w:p w14:paraId="2272C8D4" w14:textId="77777777" w:rsidR="005A4410" w:rsidRPr="005A4410" w:rsidRDefault="005A4410" w:rsidP="005A4410">
      <w:pPr>
        <w:rPr>
          <w:rFonts w:ascii="Tahoma" w:hAnsi="Tahoma" w:cs="Tahoma"/>
          <w:sz w:val="20"/>
          <w:szCs w:val="20"/>
        </w:rPr>
      </w:pPr>
    </w:p>
    <w:p w14:paraId="36D79DE1" w14:textId="08D08B5F" w:rsidR="008E4BF0" w:rsidRPr="005A4410" w:rsidRDefault="008E4BF0" w:rsidP="008E4BF0">
      <w:pPr>
        <w:rPr>
          <w:rFonts w:ascii="Tahoma" w:hAnsi="Tahoma" w:cs="Tahoma"/>
          <w:sz w:val="20"/>
          <w:szCs w:val="20"/>
        </w:rPr>
      </w:pPr>
    </w:p>
    <w:p w14:paraId="06330F61" w14:textId="15E165A4" w:rsidR="008E4BF0" w:rsidRPr="005A4410" w:rsidRDefault="008E4BF0" w:rsidP="005A4410">
      <w:pPr>
        <w:pStyle w:val="Lijstalinea"/>
        <w:numPr>
          <w:ilvl w:val="0"/>
          <w:numId w:val="19"/>
        </w:numPr>
        <w:rPr>
          <w:rFonts w:ascii="Tahoma" w:hAnsi="Tahoma" w:cs="Tahoma"/>
          <w:sz w:val="20"/>
          <w:szCs w:val="20"/>
        </w:rPr>
      </w:pPr>
      <w:r w:rsidRPr="005A4410">
        <w:rPr>
          <w:rFonts w:ascii="Tahoma" w:hAnsi="Tahoma" w:cs="Tahoma"/>
          <w:bCs/>
          <w:sz w:val="20"/>
          <w:szCs w:val="20"/>
        </w:rPr>
        <w:t>Aanbod blijvend afstemmen op leerlingenpopulatie</w:t>
      </w:r>
    </w:p>
    <w:p w14:paraId="3DA3C83D" w14:textId="77777777" w:rsidR="00000000" w:rsidRPr="005A4410" w:rsidRDefault="005A4410" w:rsidP="005A4410">
      <w:pPr>
        <w:numPr>
          <w:ilvl w:val="0"/>
          <w:numId w:val="18"/>
        </w:numPr>
        <w:rPr>
          <w:rFonts w:ascii="Tahoma" w:hAnsi="Tahoma" w:cs="Tahoma"/>
          <w:sz w:val="20"/>
          <w:szCs w:val="20"/>
        </w:rPr>
      </w:pPr>
      <w:r w:rsidRPr="005A4410">
        <w:rPr>
          <w:rFonts w:ascii="Tahoma" w:hAnsi="Tahoma" w:cs="Tahoma"/>
          <w:sz w:val="20"/>
          <w:szCs w:val="20"/>
        </w:rPr>
        <w:t xml:space="preserve">Basisaanpak ZMOLK aanhouden. 2022-2023: eerste aanzet tot implementatie </w:t>
      </w:r>
      <w:r w:rsidRPr="005A4410">
        <w:rPr>
          <w:rFonts w:ascii="Tahoma" w:hAnsi="Tahoma" w:cs="Tahoma"/>
          <w:bCs/>
          <w:sz w:val="20"/>
          <w:szCs w:val="20"/>
        </w:rPr>
        <w:t>‘traumasensitief werken’</w:t>
      </w:r>
      <w:r w:rsidRPr="005A4410">
        <w:rPr>
          <w:rFonts w:ascii="Tahoma" w:hAnsi="Tahoma" w:cs="Tahoma"/>
          <w:sz w:val="20"/>
          <w:szCs w:val="20"/>
        </w:rPr>
        <w:t>.</w:t>
      </w:r>
    </w:p>
    <w:p w14:paraId="4F45B210" w14:textId="77777777" w:rsidR="00000000" w:rsidRPr="005A4410" w:rsidRDefault="005A4410" w:rsidP="005A4410">
      <w:pPr>
        <w:numPr>
          <w:ilvl w:val="0"/>
          <w:numId w:val="18"/>
        </w:numPr>
        <w:rPr>
          <w:rFonts w:ascii="Tahoma" w:hAnsi="Tahoma" w:cs="Tahoma"/>
          <w:sz w:val="20"/>
          <w:szCs w:val="20"/>
        </w:rPr>
      </w:pPr>
      <w:r w:rsidRPr="005A4410">
        <w:rPr>
          <w:rFonts w:ascii="Tahoma" w:hAnsi="Tahoma" w:cs="Tahoma"/>
          <w:sz w:val="20"/>
          <w:szCs w:val="20"/>
        </w:rPr>
        <w:t>Vaststellen nieuwe didactische schoolstandaarden</w:t>
      </w:r>
    </w:p>
    <w:p w14:paraId="3FCCEADA" w14:textId="77777777" w:rsidR="00000000" w:rsidRPr="005A4410" w:rsidRDefault="005A4410" w:rsidP="005A4410">
      <w:pPr>
        <w:numPr>
          <w:ilvl w:val="0"/>
          <w:numId w:val="18"/>
        </w:numPr>
        <w:rPr>
          <w:rFonts w:ascii="Tahoma" w:hAnsi="Tahoma" w:cs="Tahoma"/>
          <w:sz w:val="20"/>
          <w:szCs w:val="20"/>
        </w:rPr>
      </w:pPr>
      <w:r w:rsidRPr="005A4410">
        <w:rPr>
          <w:rFonts w:ascii="Tahoma" w:hAnsi="Tahoma" w:cs="Tahoma"/>
          <w:sz w:val="20"/>
          <w:szCs w:val="20"/>
        </w:rPr>
        <w:t xml:space="preserve">Duiden van de data uit </w:t>
      </w:r>
      <w:r w:rsidRPr="005A4410">
        <w:rPr>
          <w:rFonts w:ascii="Tahoma" w:hAnsi="Tahoma" w:cs="Tahoma"/>
          <w:bCs/>
          <w:sz w:val="20"/>
          <w:szCs w:val="20"/>
        </w:rPr>
        <w:t>Zien</w:t>
      </w:r>
      <w:r w:rsidRPr="005A4410">
        <w:rPr>
          <w:rFonts w:ascii="Tahoma" w:hAnsi="Tahoma" w:cs="Tahoma"/>
          <w:sz w:val="20"/>
          <w:szCs w:val="20"/>
        </w:rPr>
        <w:t>! op individueel niveau.</w:t>
      </w:r>
    </w:p>
    <w:p w14:paraId="335A7B46" w14:textId="77777777" w:rsidR="00000000" w:rsidRPr="005A4410" w:rsidRDefault="005A4410" w:rsidP="005A4410">
      <w:pPr>
        <w:numPr>
          <w:ilvl w:val="0"/>
          <w:numId w:val="18"/>
        </w:numPr>
        <w:rPr>
          <w:rFonts w:ascii="Tahoma" w:hAnsi="Tahoma" w:cs="Tahoma"/>
          <w:sz w:val="20"/>
          <w:szCs w:val="20"/>
        </w:rPr>
      </w:pPr>
      <w:r w:rsidRPr="005A4410">
        <w:rPr>
          <w:rFonts w:ascii="Tahoma" w:hAnsi="Tahoma" w:cs="Tahoma"/>
          <w:bCs/>
          <w:sz w:val="20"/>
          <w:szCs w:val="20"/>
        </w:rPr>
        <w:t xml:space="preserve">Uitreiking van diploma </w:t>
      </w:r>
      <w:r w:rsidRPr="005A4410">
        <w:rPr>
          <w:rFonts w:ascii="Tahoma" w:hAnsi="Tahoma" w:cs="Tahoma"/>
          <w:sz w:val="20"/>
          <w:szCs w:val="20"/>
        </w:rPr>
        <w:t>op praktijkschoolniveau</w:t>
      </w:r>
    </w:p>
    <w:p w14:paraId="3137EA3F" w14:textId="77777777" w:rsidR="00000000" w:rsidRPr="005A4410" w:rsidRDefault="005A4410" w:rsidP="005A4410">
      <w:pPr>
        <w:numPr>
          <w:ilvl w:val="0"/>
          <w:numId w:val="18"/>
        </w:numPr>
        <w:rPr>
          <w:rFonts w:ascii="Tahoma" w:hAnsi="Tahoma" w:cs="Tahoma"/>
          <w:sz w:val="20"/>
          <w:szCs w:val="20"/>
        </w:rPr>
      </w:pPr>
      <w:r w:rsidRPr="005A4410">
        <w:rPr>
          <w:rFonts w:ascii="Tahoma" w:hAnsi="Tahoma" w:cs="Tahoma"/>
          <w:sz w:val="20"/>
          <w:szCs w:val="20"/>
        </w:rPr>
        <w:t xml:space="preserve">Mogelijkheid creëren tot mentorgesprekken/coach-gesprekken. </w:t>
      </w:r>
    </w:p>
    <w:p w14:paraId="4922471B" w14:textId="77777777" w:rsidR="00000000" w:rsidRPr="005A4410" w:rsidRDefault="005A4410" w:rsidP="005A4410">
      <w:pPr>
        <w:numPr>
          <w:ilvl w:val="0"/>
          <w:numId w:val="18"/>
        </w:numPr>
        <w:rPr>
          <w:rFonts w:ascii="Tahoma" w:hAnsi="Tahoma" w:cs="Tahoma"/>
          <w:sz w:val="20"/>
          <w:szCs w:val="20"/>
        </w:rPr>
      </w:pPr>
      <w:proofErr w:type="spellStart"/>
      <w:r w:rsidRPr="005A4410">
        <w:rPr>
          <w:rFonts w:ascii="Tahoma" w:hAnsi="Tahoma" w:cs="Tahoma"/>
          <w:bCs/>
          <w:sz w:val="20"/>
          <w:szCs w:val="20"/>
        </w:rPr>
        <w:t>Leerlingraad</w:t>
      </w:r>
      <w:proofErr w:type="spellEnd"/>
      <w:r w:rsidRPr="005A4410">
        <w:rPr>
          <w:rFonts w:ascii="Tahoma" w:hAnsi="Tahoma" w:cs="Tahoma"/>
          <w:bCs/>
          <w:sz w:val="20"/>
          <w:szCs w:val="20"/>
        </w:rPr>
        <w:t xml:space="preserve"> </w:t>
      </w:r>
      <w:r w:rsidRPr="005A4410">
        <w:rPr>
          <w:rFonts w:ascii="Tahoma" w:hAnsi="Tahoma" w:cs="Tahoma"/>
          <w:sz w:val="20"/>
          <w:szCs w:val="20"/>
        </w:rPr>
        <w:t>hernieuwen</w:t>
      </w:r>
      <w:r w:rsidRPr="005A4410">
        <w:rPr>
          <w:rFonts w:ascii="Tahoma" w:hAnsi="Tahoma" w:cs="Tahoma"/>
          <w:sz w:val="20"/>
          <w:szCs w:val="20"/>
        </w:rPr>
        <w:t>.</w:t>
      </w:r>
    </w:p>
    <w:p w14:paraId="430EB6F1" w14:textId="28670CE9" w:rsidR="00000000" w:rsidRPr="005A4410" w:rsidRDefault="005A4410" w:rsidP="005A4410">
      <w:pPr>
        <w:numPr>
          <w:ilvl w:val="0"/>
          <w:numId w:val="18"/>
        </w:numPr>
        <w:rPr>
          <w:rFonts w:ascii="Tahoma" w:hAnsi="Tahoma" w:cs="Tahoma"/>
          <w:sz w:val="20"/>
          <w:szCs w:val="20"/>
        </w:rPr>
      </w:pPr>
      <w:r w:rsidRPr="005A4410">
        <w:rPr>
          <w:rFonts w:ascii="Tahoma" w:hAnsi="Tahoma" w:cs="Tahoma"/>
          <w:sz w:val="20"/>
          <w:szCs w:val="20"/>
        </w:rPr>
        <w:t>Programma 1op1 aanpassen aan in</w:t>
      </w:r>
      <w:r w:rsidRPr="005A4410">
        <w:rPr>
          <w:rFonts w:ascii="Tahoma" w:hAnsi="Tahoma" w:cs="Tahoma"/>
          <w:sz w:val="20"/>
          <w:szCs w:val="20"/>
        </w:rPr>
        <w:t>dividuele</w:t>
      </w:r>
      <w:r w:rsidRPr="005A4410">
        <w:rPr>
          <w:rFonts w:ascii="Tahoma" w:hAnsi="Tahoma" w:cs="Tahoma"/>
          <w:sz w:val="20"/>
          <w:szCs w:val="20"/>
        </w:rPr>
        <w:t xml:space="preserve"> </w:t>
      </w:r>
      <w:proofErr w:type="spellStart"/>
      <w:r w:rsidRPr="005A4410">
        <w:rPr>
          <w:rFonts w:ascii="Tahoma" w:hAnsi="Tahoma" w:cs="Tahoma"/>
          <w:sz w:val="20"/>
          <w:szCs w:val="20"/>
        </w:rPr>
        <w:t>leerlingbehoefte</w:t>
      </w:r>
      <w:proofErr w:type="spellEnd"/>
    </w:p>
    <w:p w14:paraId="437F6BB1" w14:textId="6F59BCC1" w:rsidR="008E4BF0" w:rsidRPr="005A4410" w:rsidRDefault="008E4BF0" w:rsidP="008E4BF0">
      <w:pPr>
        <w:rPr>
          <w:rFonts w:ascii="Tahoma" w:hAnsi="Tahoma" w:cs="Tahoma"/>
          <w:sz w:val="20"/>
          <w:szCs w:val="20"/>
        </w:rPr>
      </w:pPr>
    </w:p>
    <w:p w14:paraId="60AB389D" w14:textId="77777777" w:rsidR="005A4410" w:rsidRPr="005A4410" w:rsidRDefault="005A4410" w:rsidP="008E4BF0">
      <w:pPr>
        <w:rPr>
          <w:rFonts w:ascii="Tahoma" w:hAnsi="Tahoma" w:cs="Tahoma"/>
          <w:sz w:val="20"/>
          <w:szCs w:val="20"/>
        </w:rPr>
      </w:pPr>
    </w:p>
    <w:p w14:paraId="6326E555" w14:textId="14671732" w:rsidR="005A4410" w:rsidRPr="005A4410" w:rsidRDefault="005A4410" w:rsidP="005A4410">
      <w:pPr>
        <w:pStyle w:val="Lijstalinea"/>
        <w:numPr>
          <w:ilvl w:val="0"/>
          <w:numId w:val="19"/>
        </w:numPr>
        <w:rPr>
          <w:rFonts w:ascii="Tahoma" w:hAnsi="Tahoma" w:cs="Tahoma"/>
          <w:sz w:val="20"/>
          <w:szCs w:val="20"/>
        </w:rPr>
      </w:pPr>
      <w:r w:rsidRPr="005A4410">
        <w:rPr>
          <w:rFonts w:ascii="Tahoma" w:hAnsi="Tahoma" w:cs="Tahoma"/>
          <w:sz w:val="20"/>
          <w:szCs w:val="20"/>
        </w:rPr>
        <w:t xml:space="preserve">Traumasensitief lesgeven: veerkracht vergroten bij de leerlingen. </w:t>
      </w:r>
    </w:p>
    <w:p w14:paraId="51F196C1" w14:textId="2D42B9F6" w:rsidR="005A4410" w:rsidRPr="005A4410" w:rsidRDefault="005A4410" w:rsidP="005A4410">
      <w:pPr>
        <w:pStyle w:val="Lijstalinea"/>
        <w:numPr>
          <w:ilvl w:val="0"/>
          <w:numId w:val="20"/>
        </w:numPr>
        <w:rPr>
          <w:rFonts w:ascii="Tahoma" w:hAnsi="Tahoma" w:cs="Tahoma"/>
          <w:sz w:val="20"/>
          <w:szCs w:val="20"/>
        </w:rPr>
      </w:pPr>
      <w:r w:rsidRPr="005A4410">
        <w:rPr>
          <w:rFonts w:ascii="Tahoma" w:hAnsi="Tahoma" w:cs="Tahoma"/>
          <w:sz w:val="20"/>
          <w:szCs w:val="20"/>
        </w:rPr>
        <w:t>3 maal per jaar een scholing op de drie afdelingen door Harry Velderman in combinatie met de gedragswetenschappers van VSO De Korte Dreef.</w:t>
      </w:r>
    </w:p>
    <w:p w14:paraId="58914C28" w14:textId="59238D18" w:rsidR="00876576" w:rsidRPr="005A4410" w:rsidRDefault="00876576" w:rsidP="008E4BF0">
      <w:pPr>
        <w:rPr>
          <w:rFonts w:ascii="Tahoma" w:hAnsi="Tahoma" w:cs="Tahoma"/>
          <w:sz w:val="20"/>
          <w:szCs w:val="20"/>
        </w:rPr>
      </w:pPr>
    </w:p>
    <w:p w14:paraId="45513553" w14:textId="442416FC" w:rsidR="00876576" w:rsidRPr="005A4410" w:rsidRDefault="00876576" w:rsidP="005A4410">
      <w:pPr>
        <w:pStyle w:val="Lijstalinea"/>
        <w:numPr>
          <w:ilvl w:val="0"/>
          <w:numId w:val="19"/>
        </w:numPr>
        <w:rPr>
          <w:rFonts w:ascii="Tahoma" w:hAnsi="Tahoma" w:cs="Tahoma"/>
          <w:sz w:val="20"/>
          <w:szCs w:val="20"/>
        </w:rPr>
      </w:pPr>
      <w:r w:rsidRPr="005A4410">
        <w:rPr>
          <w:rFonts w:ascii="Tahoma" w:hAnsi="Tahoma" w:cs="Tahoma"/>
          <w:bCs/>
          <w:sz w:val="20"/>
          <w:szCs w:val="20"/>
        </w:rPr>
        <w:t>Drie teams, één gedeelde visie</w:t>
      </w:r>
    </w:p>
    <w:p w14:paraId="497024FD" w14:textId="77777777" w:rsidR="00000000" w:rsidRPr="005A4410" w:rsidRDefault="005A4410" w:rsidP="005A4410">
      <w:pPr>
        <w:numPr>
          <w:ilvl w:val="0"/>
          <w:numId w:val="22"/>
        </w:numPr>
        <w:rPr>
          <w:rFonts w:ascii="Tahoma" w:hAnsi="Tahoma" w:cs="Tahoma"/>
          <w:sz w:val="20"/>
          <w:szCs w:val="20"/>
        </w:rPr>
      </w:pPr>
      <w:r w:rsidRPr="005A4410">
        <w:rPr>
          <w:rFonts w:ascii="Tahoma" w:hAnsi="Tahoma" w:cs="Tahoma"/>
          <w:sz w:val="20"/>
          <w:szCs w:val="20"/>
        </w:rPr>
        <w:t>Voor nieuwe docenten buddy's toewijzen</w:t>
      </w:r>
    </w:p>
    <w:p w14:paraId="6E47DDD1" w14:textId="77777777" w:rsidR="00000000" w:rsidRPr="005A4410" w:rsidRDefault="005A4410" w:rsidP="005A4410">
      <w:pPr>
        <w:numPr>
          <w:ilvl w:val="0"/>
          <w:numId w:val="22"/>
        </w:numPr>
        <w:rPr>
          <w:rFonts w:ascii="Tahoma" w:hAnsi="Tahoma" w:cs="Tahoma"/>
          <w:sz w:val="20"/>
          <w:szCs w:val="20"/>
        </w:rPr>
      </w:pPr>
      <w:r w:rsidRPr="005A4410">
        <w:rPr>
          <w:rFonts w:ascii="Tahoma" w:hAnsi="Tahoma" w:cs="Tahoma"/>
          <w:sz w:val="20"/>
          <w:szCs w:val="20"/>
        </w:rPr>
        <w:t>Studiedagen t.a.v. kennisuitwis</w:t>
      </w:r>
      <w:r w:rsidRPr="005A4410">
        <w:rPr>
          <w:rFonts w:ascii="Tahoma" w:hAnsi="Tahoma" w:cs="Tahoma"/>
          <w:sz w:val="20"/>
          <w:szCs w:val="20"/>
        </w:rPr>
        <w:t xml:space="preserve">seling en teambuilding. </w:t>
      </w:r>
    </w:p>
    <w:p w14:paraId="561587F2" w14:textId="77777777" w:rsidR="00000000" w:rsidRPr="005A4410" w:rsidRDefault="005A4410" w:rsidP="005A4410">
      <w:pPr>
        <w:numPr>
          <w:ilvl w:val="0"/>
          <w:numId w:val="22"/>
        </w:numPr>
        <w:rPr>
          <w:rFonts w:ascii="Tahoma" w:hAnsi="Tahoma" w:cs="Tahoma"/>
          <w:sz w:val="20"/>
          <w:szCs w:val="20"/>
        </w:rPr>
      </w:pPr>
      <w:r w:rsidRPr="005A4410">
        <w:rPr>
          <w:rFonts w:ascii="Tahoma" w:hAnsi="Tahoma" w:cs="Tahoma"/>
          <w:sz w:val="20"/>
          <w:szCs w:val="20"/>
        </w:rPr>
        <w:t>Scholing fysieke weerbaarheid</w:t>
      </w:r>
    </w:p>
    <w:p w14:paraId="079FD5ED" w14:textId="77777777" w:rsidR="00CC0108" w:rsidRPr="005A4410" w:rsidRDefault="00CC0108">
      <w:pPr>
        <w:rPr>
          <w:rFonts w:ascii="Tahoma" w:hAnsi="Tahoma" w:cs="Tahoma"/>
          <w:sz w:val="20"/>
          <w:szCs w:val="20"/>
        </w:rPr>
      </w:pPr>
    </w:p>
    <w:p w14:paraId="41BEB7CA" w14:textId="2AF57058" w:rsidR="00CC0108" w:rsidRDefault="00CC0108">
      <w:pPr>
        <w:rPr>
          <w:rFonts w:ascii="Tahoma" w:hAnsi="Tahoma" w:cs="Tahoma"/>
          <w:sz w:val="20"/>
          <w:szCs w:val="20"/>
        </w:rPr>
      </w:pPr>
    </w:p>
    <w:p w14:paraId="57C42D87" w14:textId="77777777" w:rsidR="000A2D17" w:rsidRDefault="000A2D17">
      <w:pPr>
        <w:rPr>
          <w:rFonts w:asciiTheme="majorHAnsi" w:eastAsiaTheme="majorEastAsia" w:hAnsiTheme="majorHAnsi" w:cstheme="majorBidi"/>
          <w:color w:val="735649" w:themeColor="accent6" w:themeShade="BF"/>
          <w:sz w:val="26"/>
          <w:szCs w:val="26"/>
        </w:rPr>
      </w:pPr>
      <w:r>
        <w:br w:type="page"/>
      </w:r>
    </w:p>
    <w:p w14:paraId="23BA98AF" w14:textId="05C7A9A7" w:rsidR="00BA35FC" w:rsidRPr="00EF2F57" w:rsidRDefault="00EF2F57" w:rsidP="00EF2F57">
      <w:pPr>
        <w:pStyle w:val="Kop3"/>
      </w:pPr>
      <w:r w:rsidRPr="00EF2F57">
        <w:t>Bijlage l</w:t>
      </w:r>
      <w:r w:rsidR="00BA35FC" w:rsidRPr="00EF2F57">
        <w:t>eerroutes VSO De Korte Dreef</w:t>
      </w:r>
    </w:p>
    <w:p w14:paraId="23BA98B0" w14:textId="77777777" w:rsidR="00EF2F57" w:rsidRPr="00EF2F57" w:rsidRDefault="00EF2F57" w:rsidP="00AC7BC2">
      <w:pPr>
        <w:rPr>
          <w:sz w:val="20"/>
        </w:rPr>
      </w:pPr>
    </w:p>
    <w:p w14:paraId="23BA98B1" w14:textId="77777777" w:rsidR="00BA35FC" w:rsidRPr="00EF2F57" w:rsidRDefault="00BA35FC" w:rsidP="00AC7BC2">
      <w:pPr>
        <w:rPr>
          <w:b/>
          <w:sz w:val="20"/>
        </w:rPr>
      </w:pPr>
      <w:r w:rsidRPr="00EF2F57">
        <w:rPr>
          <w:b/>
          <w:sz w:val="20"/>
        </w:rPr>
        <w:t>1-TD (Taakgerichte dagbesteding)</w:t>
      </w:r>
    </w:p>
    <w:p w14:paraId="23BA98B2" w14:textId="77777777" w:rsidR="00BA35FC" w:rsidRPr="00EF2F57" w:rsidRDefault="00BA35FC" w:rsidP="00AC7BC2">
      <w:pPr>
        <w:rPr>
          <w:sz w:val="20"/>
        </w:rPr>
      </w:pPr>
      <w:r w:rsidRPr="00EF2F57">
        <w:rPr>
          <w:sz w:val="20"/>
        </w:rPr>
        <w:t xml:space="preserve">Gericht op een zinvolle dagbesteding. Dit kan van alles zijn, maar hier worden over het algemeen geen industriële werkzaamheden gedaan voor verkoop van producten. Creatief, koken, knuffelen met dieren enz. </w:t>
      </w:r>
      <w:r w:rsidR="001A78A0">
        <w:rPr>
          <w:sz w:val="20"/>
        </w:rPr>
        <w:t>Er is v</w:t>
      </w:r>
      <w:r w:rsidRPr="00EF2F57">
        <w:rPr>
          <w:sz w:val="20"/>
        </w:rPr>
        <w:t xml:space="preserve">eel begeleiding en </w:t>
      </w:r>
      <w:r w:rsidR="00626396">
        <w:rPr>
          <w:sz w:val="20"/>
        </w:rPr>
        <w:t xml:space="preserve">je bent </w:t>
      </w:r>
      <w:r w:rsidRPr="00EF2F57">
        <w:rPr>
          <w:sz w:val="20"/>
        </w:rPr>
        <w:t>niet in staat tot werken. Activiteiten zijn vooral gericht op zelfredzaamheid, hobby en interesse. Zonder salaris. Mogelijkheid tot aanvraag (bijstands</w:t>
      </w:r>
      <w:r w:rsidR="001A78A0">
        <w:rPr>
          <w:sz w:val="20"/>
        </w:rPr>
        <w:t>-</w:t>
      </w:r>
      <w:r w:rsidRPr="00EF2F57">
        <w:rPr>
          <w:sz w:val="20"/>
        </w:rPr>
        <w:t>)uitkering. Deze vorm van dagbesteding is in principe een niet-vrijblijvende vorm van dagbesteding.</w:t>
      </w:r>
    </w:p>
    <w:p w14:paraId="23BA98B3" w14:textId="77777777" w:rsidR="00BA35FC" w:rsidRPr="00EF2F57" w:rsidRDefault="00BA35FC" w:rsidP="00AC7BC2">
      <w:pPr>
        <w:rPr>
          <w:sz w:val="20"/>
        </w:rPr>
      </w:pPr>
    </w:p>
    <w:p w14:paraId="23BA98B4" w14:textId="77777777" w:rsidR="00BA35FC" w:rsidRPr="00EF2F57" w:rsidRDefault="00BA35FC" w:rsidP="00AC7BC2">
      <w:pPr>
        <w:rPr>
          <w:b/>
          <w:sz w:val="20"/>
        </w:rPr>
      </w:pPr>
      <w:r w:rsidRPr="00EF2F57">
        <w:rPr>
          <w:b/>
          <w:sz w:val="20"/>
        </w:rPr>
        <w:t>2-AD (Arbeidsmatige dagbesteding)</w:t>
      </w:r>
    </w:p>
    <w:p w14:paraId="23BA98B5" w14:textId="77777777" w:rsidR="00BA35FC" w:rsidRPr="00EF2F57" w:rsidRDefault="00BA35FC" w:rsidP="00AC7BC2">
      <w:pPr>
        <w:rPr>
          <w:sz w:val="20"/>
        </w:rPr>
      </w:pPr>
      <w:r w:rsidRPr="00EF2F57">
        <w:rPr>
          <w:sz w:val="20"/>
        </w:rPr>
        <w:t>Gericht op het maken van producten voor de verkoop of het leveren van diensten. Hierbij is er geen werkdruk, dus je doet wat je kunt. Lukt het even niet dan geeft dat niet. Activiteiten zijn vooral gericht op toeleiding naar werk waar mogelijk, maar (nog) zonder salaris. Mogelijkheid tot aanvraag (bijstands</w:t>
      </w:r>
      <w:r w:rsidR="00626396">
        <w:rPr>
          <w:sz w:val="20"/>
        </w:rPr>
        <w:t>-</w:t>
      </w:r>
      <w:r w:rsidRPr="00EF2F57">
        <w:rPr>
          <w:sz w:val="20"/>
        </w:rPr>
        <w:t xml:space="preserve">)uitkering.  Deze vorm van dagbesteding is in principe een niet-vrijblijvende vorm van dagbesteding. Deze arbeidsmatige dagbesteding gebruikt de gemeente ook wel eens als zogenaamde LWT (leerwerktrajecten) een overbrugging richting (beschut-)werk. </w:t>
      </w:r>
    </w:p>
    <w:p w14:paraId="23BA98B6" w14:textId="77777777" w:rsidR="00BA35FC" w:rsidRPr="00EF2F57" w:rsidRDefault="00BA35FC" w:rsidP="00AC7BC2">
      <w:pPr>
        <w:rPr>
          <w:sz w:val="20"/>
        </w:rPr>
      </w:pPr>
    </w:p>
    <w:p w14:paraId="23BA98B7" w14:textId="77777777" w:rsidR="00BA35FC" w:rsidRPr="00A87217" w:rsidRDefault="00BA35FC" w:rsidP="00AC7BC2">
      <w:pPr>
        <w:rPr>
          <w:b/>
          <w:sz w:val="20"/>
        </w:rPr>
      </w:pPr>
      <w:r w:rsidRPr="00A87217">
        <w:rPr>
          <w:b/>
          <w:sz w:val="20"/>
        </w:rPr>
        <w:t>3-BW (Beschut werk)</w:t>
      </w:r>
    </w:p>
    <w:p w14:paraId="23BA98B8" w14:textId="77777777" w:rsidR="00BA35FC" w:rsidRPr="00EF2F57" w:rsidRDefault="00BA35FC" w:rsidP="00AC7BC2">
      <w:pPr>
        <w:rPr>
          <w:sz w:val="20"/>
        </w:rPr>
      </w:pPr>
      <w:r w:rsidRPr="00EF2F57">
        <w:rPr>
          <w:sz w:val="20"/>
        </w:rPr>
        <w:t xml:space="preserve">Gericht op het maken van producten voor de verkoop of het leveren van diensten. Hierbij is er beperkte werkdruk, dus er wordt wel wat van je verwacht. Wel zijn er extra begeleidingsmogelijkheden en wordt de druk laag gehouden. Hierbij krijg je vanuit het UWV een advies indicatie beschut werk toegekend en dit wordt over het algemeen door de gemeente overgenomen. Hierna krijgt je vanuit de gemeente een arbeidscontract (ook komt er een loonwaardebepaling, het bedrijf hoeft dan alleen het deel te betalen wat </w:t>
      </w:r>
      <w:r w:rsidR="00F80467">
        <w:rPr>
          <w:sz w:val="20"/>
        </w:rPr>
        <w:t>‘</w:t>
      </w:r>
      <w:r w:rsidRPr="00EF2F57">
        <w:rPr>
          <w:sz w:val="20"/>
        </w:rPr>
        <w:t>loonwaarde</w:t>
      </w:r>
      <w:r w:rsidR="00F80467">
        <w:rPr>
          <w:sz w:val="20"/>
        </w:rPr>
        <w:t>’</w:t>
      </w:r>
      <w:r w:rsidRPr="00EF2F57">
        <w:rPr>
          <w:sz w:val="20"/>
        </w:rPr>
        <w:t xml:space="preserve"> heeft, de gemeente vult dit verder aan). Dat betekent dat je loon krijgt</w:t>
      </w:r>
      <w:r w:rsidR="00A87217">
        <w:rPr>
          <w:sz w:val="20"/>
        </w:rPr>
        <w:t>. Ee</w:t>
      </w:r>
      <w:r w:rsidRPr="00EF2F57">
        <w:rPr>
          <w:sz w:val="20"/>
        </w:rPr>
        <w:t xml:space="preserve">n indicatie </w:t>
      </w:r>
      <w:r w:rsidR="00F80467">
        <w:rPr>
          <w:sz w:val="20"/>
        </w:rPr>
        <w:t>‘</w:t>
      </w:r>
      <w:r w:rsidRPr="00EF2F57">
        <w:rPr>
          <w:sz w:val="20"/>
        </w:rPr>
        <w:t>beschut werk</w:t>
      </w:r>
      <w:r w:rsidR="00F80467">
        <w:rPr>
          <w:sz w:val="20"/>
        </w:rPr>
        <w:t>’</w:t>
      </w:r>
      <w:r w:rsidRPr="00EF2F57">
        <w:rPr>
          <w:sz w:val="20"/>
        </w:rPr>
        <w:t xml:space="preserve"> is voor het leven. Lukt het niet bij een bepaald bedrijf dan is de gemeente verplicht om een andere passende plek te zoeken, je blijft gewoon je loon houden, ook als je nog geen ander werk hebt. Ook ben je verplicht om mee te werken aan werktrajecten. Dit kan dus ook werk zijn wat je niet of minder leuk vindt, maar wel verplicht bent om te doen. Doe je dit niet dan kun je gekort worden.</w:t>
      </w:r>
    </w:p>
    <w:p w14:paraId="23BA98B9" w14:textId="77777777" w:rsidR="00BA35FC" w:rsidRPr="00EF2F57" w:rsidRDefault="00BA35FC" w:rsidP="00AC7BC2">
      <w:pPr>
        <w:rPr>
          <w:sz w:val="20"/>
        </w:rPr>
      </w:pPr>
    </w:p>
    <w:p w14:paraId="23BA98BA" w14:textId="77777777" w:rsidR="00BA35FC" w:rsidRPr="00F80467" w:rsidRDefault="00BA35FC" w:rsidP="00AC7BC2">
      <w:pPr>
        <w:rPr>
          <w:b/>
          <w:sz w:val="20"/>
        </w:rPr>
      </w:pPr>
      <w:r w:rsidRPr="00F80467">
        <w:rPr>
          <w:b/>
          <w:sz w:val="20"/>
        </w:rPr>
        <w:t>4-AC (Arbeid met KSE certificering)</w:t>
      </w:r>
    </w:p>
    <w:p w14:paraId="23BA98BB" w14:textId="77777777" w:rsidR="00BA35FC" w:rsidRPr="00EF2F57" w:rsidRDefault="00BA35FC" w:rsidP="00AC7BC2">
      <w:pPr>
        <w:rPr>
          <w:sz w:val="20"/>
        </w:rPr>
      </w:pPr>
      <w:r w:rsidRPr="00EF2F57">
        <w:rPr>
          <w:sz w:val="20"/>
        </w:rPr>
        <w:t xml:space="preserve">Je hebt op school zoveel mogelijk KSE-certificaten behaald. uitstroom richting een betaalde baan. Je wordt door school aangemeld bij het UWV en je wordt opgenomen in het doelgroep register. Dit betekent dat je een </w:t>
      </w:r>
      <w:r w:rsidR="00BA3DEB">
        <w:rPr>
          <w:sz w:val="20"/>
        </w:rPr>
        <w:t>‘</w:t>
      </w:r>
      <w:r w:rsidRPr="00EF2F57">
        <w:rPr>
          <w:sz w:val="20"/>
        </w:rPr>
        <w:t>arbeidsbeperking</w:t>
      </w:r>
      <w:r w:rsidR="00BA3DEB">
        <w:rPr>
          <w:sz w:val="20"/>
        </w:rPr>
        <w:t>’</w:t>
      </w:r>
      <w:r w:rsidRPr="00EF2F57">
        <w:rPr>
          <w:sz w:val="20"/>
        </w:rPr>
        <w:t xml:space="preserve"> hebt en je wil daarom ondersteuning bij je werk of inkomsten. Met arbeidsbeperking bedoelen wij dat je door jouw ziekte of handicap:</w:t>
      </w:r>
    </w:p>
    <w:p w14:paraId="23BA98BC" w14:textId="77777777" w:rsidR="00BA3DEB" w:rsidRDefault="00BA35FC" w:rsidP="00AC7BC2">
      <w:pPr>
        <w:pStyle w:val="Lijstalinea"/>
        <w:numPr>
          <w:ilvl w:val="0"/>
          <w:numId w:val="4"/>
        </w:numPr>
        <w:rPr>
          <w:sz w:val="20"/>
        </w:rPr>
      </w:pPr>
      <w:r w:rsidRPr="00BA3DEB">
        <w:rPr>
          <w:sz w:val="20"/>
        </w:rPr>
        <w:t>moeite he</w:t>
      </w:r>
      <w:r w:rsidR="00BA3DEB" w:rsidRPr="00BA3DEB">
        <w:rPr>
          <w:sz w:val="20"/>
        </w:rPr>
        <w:t>b</w:t>
      </w:r>
      <w:r w:rsidRPr="00BA3DEB">
        <w:rPr>
          <w:sz w:val="20"/>
        </w:rPr>
        <w:t xml:space="preserve">t met het vinden of houden van werk. </w:t>
      </w:r>
      <w:r w:rsidR="00BA3DEB" w:rsidRPr="00BA3DEB">
        <w:rPr>
          <w:sz w:val="20"/>
        </w:rPr>
        <w:t>Je</w:t>
      </w:r>
      <w:r w:rsidRPr="00BA3DEB">
        <w:rPr>
          <w:sz w:val="20"/>
        </w:rPr>
        <w:t xml:space="preserve"> kunt daardoor niet het minimumloon verdienen</w:t>
      </w:r>
      <w:r w:rsidR="00BA3DEB" w:rsidRPr="00BA3DEB">
        <w:rPr>
          <w:sz w:val="20"/>
        </w:rPr>
        <w:t>.</w:t>
      </w:r>
    </w:p>
    <w:p w14:paraId="23BA98BD" w14:textId="77777777" w:rsidR="00BA3DEB" w:rsidRDefault="00BA35FC" w:rsidP="00AC7BC2">
      <w:pPr>
        <w:pStyle w:val="Lijstalinea"/>
        <w:numPr>
          <w:ilvl w:val="0"/>
          <w:numId w:val="4"/>
        </w:numPr>
        <w:rPr>
          <w:sz w:val="20"/>
        </w:rPr>
      </w:pPr>
      <w:r w:rsidRPr="00BA3DEB">
        <w:rPr>
          <w:sz w:val="20"/>
        </w:rPr>
        <w:t>ondersteuning nodig he</w:t>
      </w:r>
      <w:r w:rsidR="00BA3DEB" w:rsidRPr="00BA3DEB">
        <w:rPr>
          <w:sz w:val="20"/>
        </w:rPr>
        <w:t>bt</w:t>
      </w:r>
      <w:r w:rsidRPr="00BA3DEB">
        <w:rPr>
          <w:sz w:val="20"/>
        </w:rPr>
        <w:t xml:space="preserve"> die een gewone werkgever niet kan bieden</w:t>
      </w:r>
      <w:r w:rsidR="00BA3DEB" w:rsidRPr="00BA3DEB">
        <w:rPr>
          <w:sz w:val="20"/>
        </w:rPr>
        <w:t>.</w:t>
      </w:r>
    </w:p>
    <w:p w14:paraId="23BA98BE" w14:textId="77777777" w:rsidR="00BA35FC" w:rsidRPr="00BA3DEB" w:rsidRDefault="00BA35FC" w:rsidP="00AC7BC2">
      <w:pPr>
        <w:pStyle w:val="Lijstalinea"/>
        <w:numPr>
          <w:ilvl w:val="0"/>
          <w:numId w:val="4"/>
        </w:numPr>
        <w:rPr>
          <w:sz w:val="20"/>
        </w:rPr>
      </w:pPr>
      <w:r w:rsidRPr="00BA3DEB">
        <w:rPr>
          <w:sz w:val="20"/>
        </w:rPr>
        <w:t>niet meer kunt werken.</w:t>
      </w:r>
    </w:p>
    <w:p w14:paraId="23BA98BF" w14:textId="77777777" w:rsidR="00AD13F4" w:rsidRDefault="00AD13F4" w:rsidP="00AC7BC2">
      <w:pPr>
        <w:rPr>
          <w:sz w:val="20"/>
        </w:rPr>
      </w:pPr>
    </w:p>
    <w:p w14:paraId="23BA98C0" w14:textId="77777777" w:rsidR="00BA35FC" w:rsidRPr="00EF2F57" w:rsidRDefault="00BA35FC" w:rsidP="00AC7BC2">
      <w:pPr>
        <w:rPr>
          <w:sz w:val="20"/>
        </w:rPr>
      </w:pPr>
      <w:r w:rsidRPr="00EF2F57">
        <w:rPr>
          <w:sz w:val="20"/>
        </w:rPr>
        <w:t xml:space="preserve">Je gaat met begeleiding aan het werk bij een werkgever. Je krijgt hulp om een baan te vinden en te behouden. Wanneer het niet loopt, heb je iemand om op terug te vallen. Ook de werkgever wordt gesubsidieerd (loonwaardebepaling, no-riskpolis enz.) Zo lang je hulp nodig hebt, </w:t>
      </w:r>
      <w:r w:rsidR="003D35BE">
        <w:rPr>
          <w:sz w:val="20"/>
        </w:rPr>
        <w:t xml:space="preserve">begeleidt </w:t>
      </w:r>
      <w:r w:rsidRPr="00EF2F57">
        <w:rPr>
          <w:sz w:val="20"/>
        </w:rPr>
        <w:t xml:space="preserve">een jobcoach of klantmanager </w:t>
      </w:r>
      <w:r w:rsidR="00AD13F4">
        <w:rPr>
          <w:sz w:val="20"/>
        </w:rPr>
        <w:t>j</w:t>
      </w:r>
      <w:r w:rsidRPr="00EF2F57">
        <w:rPr>
          <w:sz w:val="20"/>
        </w:rPr>
        <w:t xml:space="preserve">ou) Wanneer je ontslagen wordt of </w:t>
      </w:r>
      <w:r w:rsidR="00CC7024">
        <w:rPr>
          <w:sz w:val="20"/>
        </w:rPr>
        <w:t xml:space="preserve">als je </w:t>
      </w:r>
      <w:r w:rsidRPr="00EF2F57">
        <w:rPr>
          <w:sz w:val="20"/>
        </w:rPr>
        <w:t xml:space="preserve">contract niet </w:t>
      </w:r>
      <w:r w:rsidR="00CC7024">
        <w:rPr>
          <w:sz w:val="20"/>
        </w:rPr>
        <w:t xml:space="preserve">wordt </w:t>
      </w:r>
      <w:r w:rsidRPr="00EF2F57">
        <w:rPr>
          <w:sz w:val="20"/>
        </w:rPr>
        <w:t xml:space="preserve">verlengd, dan </w:t>
      </w:r>
      <w:r w:rsidR="00AD13F4">
        <w:rPr>
          <w:sz w:val="20"/>
        </w:rPr>
        <w:t>krijg je een</w:t>
      </w:r>
      <w:r w:rsidRPr="00EF2F57">
        <w:rPr>
          <w:sz w:val="20"/>
        </w:rPr>
        <w:t xml:space="preserve"> uitkering en moet je werk aannemen wat je wordt </w:t>
      </w:r>
      <w:r w:rsidR="00DE7358">
        <w:rPr>
          <w:sz w:val="20"/>
        </w:rPr>
        <w:t>aan</w:t>
      </w:r>
      <w:r w:rsidRPr="00EF2F57">
        <w:rPr>
          <w:sz w:val="20"/>
        </w:rPr>
        <w:t xml:space="preserve">geboden door de uitvoerders (vaak de Sociale Dienst) van de participatiewet.   </w:t>
      </w:r>
    </w:p>
    <w:p w14:paraId="23BA98C1" w14:textId="77777777" w:rsidR="00BA35FC" w:rsidRPr="00EF2F57" w:rsidRDefault="00BA35FC" w:rsidP="00AC7BC2">
      <w:pPr>
        <w:rPr>
          <w:sz w:val="20"/>
        </w:rPr>
      </w:pPr>
    </w:p>
    <w:p w14:paraId="23BA98C2" w14:textId="77777777" w:rsidR="00BA35FC" w:rsidRPr="00B068D7" w:rsidRDefault="00BA35FC" w:rsidP="00AC7BC2">
      <w:pPr>
        <w:rPr>
          <w:b/>
          <w:sz w:val="20"/>
        </w:rPr>
      </w:pPr>
      <w:r w:rsidRPr="00B068D7">
        <w:rPr>
          <w:b/>
          <w:sz w:val="20"/>
        </w:rPr>
        <w:t>5-SVA (Arbeid diplomering Scholing voor Arbeid)</w:t>
      </w:r>
    </w:p>
    <w:p w14:paraId="23BA98C3" w14:textId="77777777" w:rsidR="00BA35FC" w:rsidRPr="00EF2F57" w:rsidRDefault="00BA35FC" w:rsidP="00AC7BC2">
      <w:pPr>
        <w:rPr>
          <w:sz w:val="20"/>
        </w:rPr>
      </w:pPr>
      <w:r w:rsidRPr="00EF2F57">
        <w:rPr>
          <w:sz w:val="20"/>
        </w:rPr>
        <w:t>Je behaal</w:t>
      </w:r>
      <w:r w:rsidR="00B068D7">
        <w:rPr>
          <w:sz w:val="20"/>
        </w:rPr>
        <w:t>t</w:t>
      </w:r>
      <w:r w:rsidRPr="00EF2F57">
        <w:rPr>
          <w:sz w:val="20"/>
        </w:rPr>
        <w:t>, naast je KSE certificaten, zoveel mogelijk branchegerichte diploma’s certificaten (heftruck, SVA metaal, hout, SVA groen, SVA facilitair, Bosmaaier, KAS, enz</w:t>
      </w:r>
      <w:r w:rsidR="00B068D7">
        <w:rPr>
          <w:sz w:val="20"/>
        </w:rPr>
        <w:t>.</w:t>
      </w:r>
      <w:r w:rsidRPr="00EF2F57">
        <w:rPr>
          <w:sz w:val="20"/>
        </w:rPr>
        <w:t>). Verder is de uitstroom richting werk met ondersteuning hetzelfde als bij leerroute 4-AC.</w:t>
      </w:r>
    </w:p>
    <w:p w14:paraId="23BA98C4" w14:textId="77777777" w:rsidR="00BA35FC" w:rsidRPr="00EF2F57" w:rsidRDefault="00BA35FC" w:rsidP="00AC7BC2">
      <w:pPr>
        <w:rPr>
          <w:sz w:val="20"/>
        </w:rPr>
      </w:pPr>
    </w:p>
    <w:p w14:paraId="23BA98C5" w14:textId="77777777" w:rsidR="00BA35FC" w:rsidRPr="00EF2F57" w:rsidRDefault="00BA35FC" w:rsidP="00B068D7">
      <w:pPr>
        <w:pStyle w:val="Kop3"/>
      </w:pPr>
      <w:r w:rsidRPr="00EF2F57">
        <w:t>Samenvatting</w:t>
      </w:r>
    </w:p>
    <w:p w14:paraId="23BA98C6" w14:textId="77777777" w:rsidR="00BA35FC" w:rsidRPr="00EF2F57" w:rsidRDefault="00BA35FC" w:rsidP="00EF2F57">
      <w:pPr>
        <w:ind w:left="705" w:hanging="705"/>
        <w:rPr>
          <w:sz w:val="20"/>
        </w:rPr>
      </w:pPr>
      <w:r w:rsidRPr="00EF2F57">
        <w:rPr>
          <w:b/>
          <w:sz w:val="20"/>
        </w:rPr>
        <w:t>1-TD:</w:t>
      </w:r>
      <w:r w:rsidRPr="00EF2F57">
        <w:rPr>
          <w:sz w:val="20"/>
        </w:rPr>
        <w:t xml:space="preserve"> </w:t>
      </w:r>
      <w:r w:rsidR="00EF2F57">
        <w:rPr>
          <w:sz w:val="20"/>
        </w:rPr>
        <w:tab/>
      </w:r>
      <w:r w:rsidRPr="00EF2F57">
        <w:rPr>
          <w:sz w:val="20"/>
        </w:rPr>
        <w:t>Taakgerichte dagbesteding: geen loon maar uitkering, doen wat je leuk vindt en past bij jou. Naaste begeleiding.</w:t>
      </w:r>
    </w:p>
    <w:p w14:paraId="23BA98C7" w14:textId="77777777" w:rsidR="00BA35FC" w:rsidRPr="00EF2F57" w:rsidRDefault="00BA35FC" w:rsidP="00EF2F57">
      <w:pPr>
        <w:ind w:left="705" w:hanging="705"/>
        <w:rPr>
          <w:sz w:val="20"/>
        </w:rPr>
      </w:pPr>
      <w:r w:rsidRPr="00EF2F57">
        <w:rPr>
          <w:b/>
          <w:sz w:val="20"/>
        </w:rPr>
        <w:t>2-AD:</w:t>
      </w:r>
      <w:r w:rsidRPr="00EF2F57">
        <w:rPr>
          <w:sz w:val="20"/>
        </w:rPr>
        <w:t xml:space="preserve"> </w:t>
      </w:r>
      <w:r w:rsidR="00EF2F57">
        <w:rPr>
          <w:sz w:val="20"/>
        </w:rPr>
        <w:tab/>
      </w:r>
      <w:r w:rsidRPr="00EF2F57">
        <w:rPr>
          <w:sz w:val="20"/>
        </w:rPr>
        <w:t>Arbeidsmatige dagbesteding: geen loon, maar uitkering, eenvoudige arbeid zonder werkdruk. Veel begeleiding.</w:t>
      </w:r>
    </w:p>
    <w:p w14:paraId="23BA98C8" w14:textId="77777777" w:rsidR="00BA35FC" w:rsidRPr="00EF2F57" w:rsidRDefault="00BA35FC" w:rsidP="00EF2F57">
      <w:pPr>
        <w:ind w:left="705" w:hanging="705"/>
        <w:rPr>
          <w:sz w:val="20"/>
        </w:rPr>
      </w:pPr>
      <w:r w:rsidRPr="00EF2F57">
        <w:rPr>
          <w:b/>
          <w:sz w:val="20"/>
        </w:rPr>
        <w:t>3-BW</w:t>
      </w:r>
      <w:r w:rsidR="00EF2F57" w:rsidRPr="00EF2F57">
        <w:rPr>
          <w:b/>
          <w:sz w:val="20"/>
        </w:rPr>
        <w:t>:</w:t>
      </w:r>
      <w:r w:rsidR="00EF2F57">
        <w:rPr>
          <w:sz w:val="20"/>
        </w:rPr>
        <w:tab/>
      </w:r>
      <w:r w:rsidRPr="00EF2F57">
        <w:rPr>
          <w:sz w:val="20"/>
        </w:rPr>
        <w:t xml:space="preserve">Beschut werk: minimum loon, verplicht om werk te doen voor gemeente, met veel begeleiding. leuk of niet. Veel begeleiding, maar ook soms </w:t>
      </w:r>
      <w:r w:rsidR="00576956">
        <w:rPr>
          <w:sz w:val="20"/>
        </w:rPr>
        <w:t>‘</w:t>
      </w:r>
      <w:r w:rsidRPr="00EF2F57">
        <w:rPr>
          <w:sz w:val="20"/>
        </w:rPr>
        <w:t>zelfstandig</w:t>
      </w:r>
      <w:r w:rsidR="00576956">
        <w:rPr>
          <w:sz w:val="20"/>
        </w:rPr>
        <w:t>’</w:t>
      </w:r>
      <w:r w:rsidRPr="00EF2F57">
        <w:rPr>
          <w:sz w:val="20"/>
        </w:rPr>
        <w:t xml:space="preserve"> kunnen werken.</w:t>
      </w:r>
    </w:p>
    <w:p w14:paraId="23BA98C9" w14:textId="77777777" w:rsidR="00BA35FC" w:rsidRPr="00EF2F57" w:rsidRDefault="00BA35FC" w:rsidP="00EF2F57">
      <w:pPr>
        <w:ind w:left="705" w:hanging="705"/>
        <w:rPr>
          <w:sz w:val="20"/>
        </w:rPr>
      </w:pPr>
      <w:r w:rsidRPr="00EF2F57">
        <w:rPr>
          <w:b/>
          <w:sz w:val="20"/>
        </w:rPr>
        <w:t>4-AC:</w:t>
      </w:r>
      <w:r w:rsidRPr="00EF2F57">
        <w:rPr>
          <w:sz w:val="20"/>
        </w:rPr>
        <w:t xml:space="preserve"> </w:t>
      </w:r>
      <w:r w:rsidR="00EF2F57">
        <w:rPr>
          <w:sz w:val="20"/>
        </w:rPr>
        <w:tab/>
      </w:r>
      <w:r w:rsidRPr="00EF2F57">
        <w:rPr>
          <w:sz w:val="20"/>
        </w:rPr>
        <w:t>Arbeid met ondersteuning vanuit de participatiewet. Hierbij haal je zoveel mogelijk KSE certificaten.</w:t>
      </w:r>
    </w:p>
    <w:p w14:paraId="23BA98CA" w14:textId="77777777" w:rsidR="00BA35FC" w:rsidRPr="00EF2F57" w:rsidRDefault="00BA35FC" w:rsidP="00EF2F57">
      <w:pPr>
        <w:ind w:left="705" w:hanging="705"/>
        <w:rPr>
          <w:sz w:val="20"/>
        </w:rPr>
      </w:pPr>
      <w:r w:rsidRPr="00EF2F57">
        <w:rPr>
          <w:b/>
          <w:sz w:val="20"/>
        </w:rPr>
        <w:t>5-SvA:</w:t>
      </w:r>
      <w:r w:rsidRPr="00EF2F57">
        <w:rPr>
          <w:sz w:val="20"/>
        </w:rPr>
        <w:t xml:space="preserve"> </w:t>
      </w:r>
      <w:r w:rsidR="00EF2F57">
        <w:rPr>
          <w:sz w:val="20"/>
        </w:rPr>
        <w:tab/>
      </w:r>
      <w:r w:rsidRPr="00EF2F57">
        <w:rPr>
          <w:sz w:val="20"/>
        </w:rPr>
        <w:t>Arbeid met ondersteuning vanuit de participatiewet. Hierbij haal je naast je KSE certificaten, zoveel mogelijk branchegerichte diploma’s/certificaten.</w:t>
      </w:r>
    </w:p>
    <w:sectPr w:rsidR="00BA35FC" w:rsidRPr="00EF2F57" w:rsidSect="00A945AB">
      <w:headerReference w:type="default" r:id="rId17"/>
      <w:footerReference w:type="default" r:id="rId18"/>
      <w:headerReference w:type="first" r:id="rId19"/>
      <w:footerReference w:type="first" r:id="rId20"/>
      <w:pgSz w:w="11906" w:h="16838"/>
      <w:pgMar w:top="1440"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F80F8" w14:textId="77777777" w:rsidR="00DC3007" w:rsidRDefault="00DC3007" w:rsidP="00A945AB">
      <w:r>
        <w:separator/>
      </w:r>
    </w:p>
  </w:endnote>
  <w:endnote w:type="continuationSeparator" w:id="0">
    <w:p w14:paraId="40B12B38" w14:textId="77777777" w:rsidR="00DC3007" w:rsidRDefault="00DC3007" w:rsidP="00A945AB">
      <w:r>
        <w:continuationSeparator/>
      </w:r>
    </w:p>
  </w:endnote>
  <w:endnote w:type="continuationNotice" w:id="1">
    <w:p w14:paraId="449FD3D8" w14:textId="77777777" w:rsidR="00DC3007" w:rsidRDefault="00DC3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98DC" w14:textId="77777777" w:rsidR="006078D2" w:rsidRPr="00AF62C5" w:rsidRDefault="005A4410">
    <w:pPr>
      <w:pStyle w:val="Voettekst"/>
      <w:rPr>
        <w:sz w:val="16"/>
      </w:rPr>
    </w:pPr>
    <w:sdt>
      <w:sdtPr>
        <w:rPr>
          <w:sz w:val="16"/>
        </w:rPr>
        <w:alias w:val="Bedrijf"/>
        <w:tag w:val=""/>
        <w:id w:val="225576789"/>
        <w:placeholder>
          <w:docPart w:val="C453892E7FF240D4830C759EFC6A9DE1"/>
        </w:placeholder>
        <w:dataBinding w:prefixMappings="xmlns:ns0='http://schemas.openxmlformats.org/officeDocument/2006/extended-properties' " w:xpath="/ns0:Properties[1]/ns0:Company[1]" w:storeItemID="{6668398D-A668-4E3E-A5EB-62B293D839F1}"/>
        <w:text/>
      </w:sdtPr>
      <w:sdtEndPr/>
      <w:sdtContent>
        <w:r w:rsidR="006078D2" w:rsidRPr="00AF62C5">
          <w:rPr>
            <w:sz w:val="16"/>
          </w:rPr>
          <w:t>SOTOG</w:t>
        </w:r>
      </w:sdtContent>
    </w:sdt>
    <w:r w:rsidR="006078D2" w:rsidRPr="00AF62C5">
      <w:rPr>
        <w:sz w:val="16"/>
      </w:rPr>
      <w:ptab w:relativeTo="margin" w:alignment="center" w:leader="none"/>
    </w:r>
    <w:r w:rsidR="006078D2" w:rsidRPr="00AF62C5">
      <w:rPr>
        <w:sz w:val="16"/>
      </w:rPr>
      <w:fldChar w:fldCharType="begin"/>
    </w:r>
    <w:r w:rsidR="006078D2" w:rsidRPr="00AF62C5">
      <w:rPr>
        <w:sz w:val="16"/>
      </w:rPr>
      <w:instrText xml:space="preserve"> FILENAME \* MERGEFORMAT </w:instrText>
    </w:r>
    <w:r w:rsidR="006078D2" w:rsidRPr="00AF62C5">
      <w:rPr>
        <w:sz w:val="16"/>
      </w:rPr>
      <w:fldChar w:fldCharType="separate"/>
    </w:r>
    <w:r w:rsidR="006078D2">
      <w:rPr>
        <w:noProof/>
        <w:sz w:val="16"/>
      </w:rPr>
      <w:t>Schoolgids B VSO De Korte Dreef</w:t>
    </w:r>
    <w:r w:rsidR="006078D2" w:rsidRPr="00AF62C5">
      <w:rPr>
        <w:sz w:val="16"/>
      </w:rPr>
      <w:fldChar w:fldCharType="end"/>
    </w:r>
    <w:r w:rsidR="006078D2" w:rsidRPr="00AF62C5">
      <w:rPr>
        <w:sz w:val="16"/>
      </w:rPr>
      <w:ptab w:relativeTo="margin" w:alignment="right" w:leader="none"/>
    </w:r>
    <w:r w:rsidR="006078D2" w:rsidRPr="00AF62C5">
      <w:rPr>
        <w:sz w:val="16"/>
      </w:rPr>
      <w:fldChar w:fldCharType="begin"/>
    </w:r>
    <w:r w:rsidR="006078D2" w:rsidRPr="00AF62C5">
      <w:rPr>
        <w:sz w:val="16"/>
      </w:rPr>
      <w:instrText xml:space="preserve"> PAGE  \* Arabic  \* MERGEFORMAT </w:instrText>
    </w:r>
    <w:r w:rsidR="006078D2" w:rsidRPr="00AF62C5">
      <w:rPr>
        <w:sz w:val="16"/>
      </w:rPr>
      <w:fldChar w:fldCharType="separate"/>
    </w:r>
    <w:r w:rsidR="006078D2">
      <w:rPr>
        <w:noProof/>
        <w:sz w:val="16"/>
      </w:rPr>
      <w:t>3</w:t>
    </w:r>
    <w:r w:rsidR="006078D2" w:rsidRPr="00AF62C5">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98DE" w14:textId="77777777" w:rsidR="006078D2" w:rsidRPr="00AF62C5" w:rsidRDefault="005A4410">
    <w:pPr>
      <w:pStyle w:val="Voettekst"/>
      <w:rPr>
        <w:sz w:val="16"/>
      </w:rPr>
    </w:pPr>
    <w:sdt>
      <w:sdtPr>
        <w:rPr>
          <w:sz w:val="16"/>
        </w:rPr>
        <w:alias w:val="Bedrijf"/>
        <w:tag w:val=""/>
        <w:id w:val="1545559605"/>
        <w:placeholder>
          <w:docPart w:val="66239515A627409DA157721CF21BA5CC"/>
        </w:placeholder>
        <w:dataBinding w:prefixMappings="xmlns:ns0='http://schemas.openxmlformats.org/officeDocument/2006/extended-properties' " w:xpath="/ns0:Properties[1]/ns0:Company[1]" w:storeItemID="{6668398D-A668-4E3E-A5EB-62B293D839F1}"/>
        <w:text/>
      </w:sdtPr>
      <w:sdtEndPr/>
      <w:sdtContent>
        <w:r w:rsidR="006078D2" w:rsidRPr="00AF62C5">
          <w:rPr>
            <w:sz w:val="16"/>
          </w:rPr>
          <w:t>SOTOG</w:t>
        </w:r>
      </w:sdtContent>
    </w:sdt>
    <w:r w:rsidR="006078D2" w:rsidRPr="00AF62C5">
      <w:rPr>
        <w:sz w:val="16"/>
      </w:rPr>
      <w:ptab w:relativeTo="margin" w:alignment="center" w:leader="none"/>
    </w:r>
    <w:r w:rsidR="006078D2" w:rsidRPr="00AF62C5">
      <w:rPr>
        <w:sz w:val="16"/>
      </w:rPr>
      <w:fldChar w:fldCharType="begin"/>
    </w:r>
    <w:r w:rsidR="006078D2" w:rsidRPr="00AF62C5">
      <w:rPr>
        <w:sz w:val="16"/>
      </w:rPr>
      <w:instrText xml:space="preserve"> FILENAME \* MERGEFORMAT </w:instrText>
    </w:r>
    <w:r w:rsidR="006078D2" w:rsidRPr="00AF62C5">
      <w:rPr>
        <w:sz w:val="16"/>
      </w:rPr>
      <w:fldChar w:fldCharType="separate"/>
    </w:r>
    <w:r w:rsidR="006078D2">
      <w:rPr>
        <w:noProof/>
        <w:sz w:val="16"/>
      </w:rPr>
      <w:t>Schoolgids B VSO De Korte Dreef</w:t>
    </w:r>
    <w:r w:rsidR="006078D2" w:rsidRPr="00AF62C5">
      <w:rPr>
        <w:sz w:val="16"/>
      </w:rPr>
      <w:fldChar w:fldCharType="end"/>
    </w:r>
    <w:r w:rsidR="006078D2" w:rsidRPr="00AF62C5">
      <w:rPr>
        <w:sz w:val="16"/>
      </w:rPr>
      <w:ptab w:relativeTo="margin" w:alignment="right" w:leader="none"/>
    </w:r>
    <w:r w:rsidR="006078D2" w:rsidRPr="00AF62C5">
      <w:rPr>
        <w:sz w:val="16"/>
      </w:rPr>
      <w:fldChar w:fldCharType="begin"/>
    </w:r>
    <w:r w:rsidR="006078D2" w:rsidRPr="00AF62C5">
      <w:rPr>
        <w:sz w:val="16"/>
      </w:rPr>
      <w:instrText xml:space="preserve"> PAGE  \* Arabic  \* MERGEFORMAT </w:instrText>
    </w:r>
    <w:r w:rsidR="006078D2" w:rsidRPr="00AF62C5">
      <w:rPr>
        <w:sz w:val="16"/>
      </w:rPr>
      <w:fldChar w:fldCharType="separate"/>
    </w:r>
    <w:r w:rsidR="006078D2">
      <w:rPr>
        <w:noProof/>
        <w:sz w:val="16"/>
      </w:rPr>
      <w:t>1</w:t>
    </w:r>
    <w:r w:rsidR="006078D2" w:rsidRPr="00AF62C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5F357" w14:textId="77777777" w:rsidR="00DC3007" w:rsidRDefault="00DC3007" w:rsidP="00A945AB">
      <w:r>
        <w:separator/>
      </w:r>
    </w:p>
  </w:footnote>
  <w:footnote w:type="continuationSeparator" w:id="0">
    <w:p w14:paraId="084EFA7A" w14:textId="77777777" w:rsidR="00DC3007" w:rsidRDefault="00DC3007" w:rsidP="00A945AB">
      <w:r>
        <w:continuationSeparator/>
      </w:r>
    </w:p>
  </w:footnote>
  <w:footnote w:type="continuationNotice" w:id="1">
    <w:p w14:paraId="686586BD" w14:textId="77777777" w:rsidR="00DC3007" w:rsidRDefault="00DC3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98DB" w14:textId="77777777" w:rsidR="006078D2" w:rsidRDefault="006078D2" w:rsidP="00A945AB">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98DD" w14:textId="77777777" w:rsidR="006078D2" w:rsidRDefault="006078D2" w:rsidP="00E52426">
    <w:pPr>
      <w:pStyle w:val="Koptekst"/>
      <w:jc w:val="right"/>
    </w:pPr>
    <w:r>
      <w:rPr>
        <w:noProof/>
      </w:rPr>
      <w:drawing>
        <wp:inline distT="0" distB="0" distL="0" distR="0" wp14:anchorId="23BA98DF" wp14:editId="36CB4415">
          <wp:extent cx="2865755" cy="572665"/>
          <wp:effectExtent l="0" t="0" r="0" b="0"/>
          <wp:docPr id="2"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pic:cNvPicPr/>
                </pic:nvPicPr>
                <pic:blipFill>
                  <a:blip r:embed="rId1">
                    <a:extLst/>
                  </a:blip>
                  <a:stretch>
                    <a:fillRect/>
                  </a:stretch>
                </pic:blipFill>
                <pic:spPr>
                  <a:xfrm>
                    <a:off x="0" y="0"/>
                    <a:ext cx="2865755" cy="572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F43"/>
    <w:multiLevelType w:val="hybridMultilevel"/>
    <w:tmpl w:val="DBBEC094"/>
    <w:lvl w:ilvl="0" w:tplc="ED3C9D08">
      <w:start w:val="16"/>
      <w:numFmt w:val="bullet"/>
      <w:lvlText w:val="-"/>
      <w:lvlJc w:val="left"/>
      <w:pPr>
        <w:ind w:left="720" w:hanging="360"/>
      </w:pPr>
      <w:rPr>
        <w:rFonts w:ascii="Segoe UI" w:eastAsiaTheme="minorEastAsia"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75F16"/>
    <w:multiLevelType w:val="hybridMultilevel"/>
    <w:tmpl w:val="501C961E"/>
    <w:lvl w:ilvl="0" w:tplc="04130001">
      <w:start w:val="1"/>
      <w:numFmt w:val="bullet"/>
      <w:lvlText w:val=""/>
      <w:lvlJc w:val="left"/>
      <w:pPr>
        <w:ind w:left="785" w:hanging="360"/>
      </w:pPr>
      <w:rPr>
        <w:rFonts w:ascii="Symbol" w:hAnsi="Symbol"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 w15:restartNumberingAfterBreak="0">
    <w:nsid w:val="0C762FAF"/>
    <w:multiLevelType w:val="hybridMultilevel"/>
    <w:tmpl w:val="BAC485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EC55732"/>
    <w:multiLevelType w:val="hybridMultilevel"/>
    <w:tmpl w:val="B8FE6B0E"/>
    <w:lvl w:ilvl="0" w:tplc="7EAC0844">
      <w:start w:val="1"/>
      <w:numFmt w:val="bullet"/>
      <w:lvlText w:val=""/>
      <w:lvlJc w:val="left"/>
      <w:pPr>
        <w:ind w:left="720" w:hanging="360"/>
      </w:pPr>
      <w:rPr>
        <w:rFonts w:ascii="Symbol" w:hAnsi="Symbol" w:hint="default"/>
      </w:rPr>
    </w:lvl>
    <w:lvl w:ilvl="1" w:tplc="5F6C155A">
      <w:start w:val="1"/>
      <w:numFmt w:val="bullet"/>
      <w:lvlText w:val="o"/>
      <w:lvlJc w:val="left"/>
      <w:pPr>
        <w:ind w:left="1440" w:hanging="360"/>
      </w:pPr>
      <w:rPr>
        <w:rFonts w:ascii="Courier New" w:hAnsi="Courier New" w:hint="default"/>
      </w:rPr>
    </w:lvl>
    <w:lvl w:ilvl="2" w:tplc="7CB228E6">
      <w:start w:val="1"/>
      <w:numFmt w:val="bullet"/>
      <w:lvlText w:val=""/>
      <w:lvlJc w:val="left"/>
      <w:pPr>
        <w:ind w:left="2160" w:hanging="360"/>
      </w:pPr>
      <w:rPr>
        <w:rFonts w:ascii="Wingdings" w:hAnsi="Wingdings" w:hint="default"/>
      </w:rPr>
    </w:lvl>
    <w:lvl w:ilvl="3" w:tplc="6346CD78">
      <w:start w:val="1"/>
      <w:numFmt w:val="bullet"/>
      <w:lvlText w:val=""/>
      <w:lvlJc w:val="left"/>
      <w:pPr>
        <w:ind w:left="2880" w:hanging="360"/>
      </w:pPr>
      <w:rPr>
        <w:rFonts w:ascii="Symbol" w:hAnsi="Symbol" w:hint="default"/>
      </w:rPr>
    </w:lvl>
    <w:lvl w:ilvl="4" w:tplc="136EB458">
      <w:start w:val="1"/>
      <w:numFmt w:val="bullet"/>
      <w:lvlText w:val="o"/>
      <w:lvlJc w:val="left"/>
      <w:pPr>
        <w:ind w:left="3600" w:hanging="360"/>
      </w:pPr>
      <w:rPr>
        <w:rFonts w:ascii="Courier New" w:hAnsi="Courier New" w:hint="default"/>
      </w:rPr>
    </w:lvl>
    <w:lvl w:ilvl="5" w:tplc="4B045E12">
      <w:start w:val="1"/>
      <w:numFmt w:val="bullet"/>
      <w:lvlText w:val=""/>
      <w:lvlJc w:val="left"/>
      <w:pPr>
        <w:ind w:left="4320" w:hanging="360"/>
      </w:pPr>
      <w:rPr>
        <w:rFonts w:ascii="Wingdings" w:hAnsi="Wingdings" w:hint="default"/>
      </w:rPr>
    </w:lvl>
    <w:lvl w:ilvl="6" w:tplc="2D0CA80E">
      <w:start w:val="1"/>
      <w:numFmt w:val="bullet"/>
      <w:lvlText w:val=""/>
      <w:lvlJc w:val="left"/>
      <w:pPr>
        <w:ind w:left="5040" w:hanging="360"/>
      </w:pPr>
      <w:rPr>
        <w:rFonts w:ascii="Symbol" w:hAnsi="Symbol" w:hint="default"/>
      </w:rPr>
    </w:lvl>
    <w:lvl w:ilvl="7" w:tplc="B28E6CAE">
      <w:start w:val="1"/>
      <w:numFmt w:val="bullet"/>
      <w:lvlText w:val="o"/>
      <w:lvlJc w:val="left"/>
      <w:pPr>
        <w:ind w:left="5760" w:hanging="360"/>
      </w:pPr>
      <w:rPr>
        <w:rFonts w:ascii="Courier New" w:hAnsi="Courier New" w:hint="default"/>
      </w:rPr>
    </w:lvl>
    <w:lvl w:ilvl="8" w:tplc="DF1CBDFA">
      <w:start w:val="1"/>
      <w:numFmt w:val="bullet"/>
      <w:lvlText w:val=""/>
      <w:lvlJc w:val="left"/>
      <w:pPr>
        <w:ind w:left="6480" w:hanging="360"/>
      </w:pPr>
      <w:rPr>
        <w:rFonts w:ascii="Wingdings" w:hAnsi="Wingdings" w:hint="default"/>
      </w:rPr>
    </w:lvl>
  </w:abstractNum>
  <w:abstractNum w:abstractNumId="4" w15:restartNumberingAfterBreak="0">
    <w:nsid w:val="10153231"/>
    <w:multiLevelType w:val="hybridMultilevel"/>
    <w:tmpl w:val="6124407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5" w15:restartNumberingAfterBreak="0">
    <w:nsid w:val="1FD02320"/>
    <w:multiLevelType w:val="hybridMultilevel"/>
    <w:tmpl w:val="8A80D1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65832A3"/>
    <w:multiLevelType w:val="hybridMultilevel"/>
    <w:tmpl w:val="8ADA2D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BAF1A54"/>
    <w:multiLevelType w:val="hybridMultilevel"/>
    <w:tmpl w:val="88C0D502"/>
    <w:lvl w:ilvl="0" w:tplc="5B52D0C2">
      <w:start w:val="1"/>
      <w:numFmt w:val="bullet"/>
      <w:lvlText w:val="•"/>
      <w:lvlJc w:val="left"/>
      <w:pPr>
        <w:tabs>
          <w:tab w:val="num" w:pos="720"/>
        </w:tabs>
        <w:ind w:left="720" w:hanging="360"/>
      </w:pPr>
      <w:rPr>
        <w:rFonts w:ascii="Arial" w:hAnsi="Arial" w:hint="default"/>
      </w:rPr>
    </w:lvl>
    <w:lvl w:ilvl="1" w:tplc="1E388E3A" w:tentative="1">
      <w:start w:val="1"/>
      <w:numFmt w:val="bullet"/>
      <w:lvlText w:val="•"/>
      <w:lvlJc w:val="left"/>
      <w:pPr>
        <w:tabs>
          <w:tab w:val="num" w:pos="1440"/>
        </w:tabs>
        <w:ind w:left="1440" w:hanging="360"/>
      </w:pPr>
      <w:rPr>
        <w:rFonts w:ascii="Arial" w:hAnsi="Arial" w:hint="default"/>
      </w:rPr>
    </w:lvl>
    <w:lvl w:ilvl="2" w:tplc="E8FEF0B0" w:tentative="1">
      <w:start w:val="1"/>
      <w:numFmt w:val="bullet"/>
      <w:lvlText w:val="•"/>
      <w:lvlJc w:val="left"/>
      <w:pPr>
        <w:tabs>
          <w:tab w:val="num" w:pos="2160"/>
        </w:tabs>
        <w:ind w:left="2160" w:hanging="360"/>
      </w:pPr>
      <w:rPr>
        <w:rFonts w:ascii="Arial" w:hAnsi="Arial" w:hint="default"/>
      </w:rPr>
    </w:lvl>
    <w:lvl w:ilvl="3" w:tplc="2AE882E2" w:tentative="1">
      <w:start w:val="1"/>
      <w:numFmt w:val="bullet"/>
      <w:lvlText w:val="•"/>
      <w:lvlJc w:val="left"/>
      <w:pPr>
        <w:tabs>
          <w:tab w:val="num" w:pos="2880"/>
        </w:tabs>
        <w:ind w:left="2880" w:hanging="360"/>
      </w:pPr>
      <w:rPr>
        <w:rFonts w:ascii="Arial" w:hAnsi="Arial" w:hint="default"/>
      </w:rPr>
    </w:lvl>
    <w:lvl w:ilvl="4" w:tplc="840884EA" w:tentative="1">
      <w:start w:val="1"/>
      <w:numFmt w:val="bullet"/>
      <w:lvlText w:val="•"/>
      <w:lvlJc w:val="left"/>
      <w:pPr>
        <w:tabs>
          <w:tab w:val="num" w:pos="3600"/>
        </w:tabs>
        <w:ind w:left="3600" w:hanging="360"/>
      </w:pPr>
      <w:rPr>
        <w:rFonts w:ascii="Arial" w:hAnsi="Arial" w:hint="default"/>
      </w:rPr>
    </w:lvl>
    <w:lvl w:ilvl="5" w:tplc="734A7130" w:tentative="1">
      <w:start w:val="1"/>
      <w:numFmt w:val="bullet"/>
      <w:lvlText w:val="•"/>
      <w:lvlJc w:val="left"/>
      <w:pPr>
        <w:tabs>
          <w:tab w:val="num" w:pos="4320"/>
        </w:tabs>
        <w:ind w:left="4320" w:hanging="360"/>
      </w:pPr>
      <w:rPr>
        <w:rFonts w:ascii="Arial" w:hAnsi="Arial" w:hint="default"/>
      </w:rPr>
    </w:lvl>
    <w:lvl w:ilvl="6" w:tplc="AEC08C50" w:tentative="1">
      <w:start w:val="1"/>
      <w:numFmt w:val="bullet"/>
      <w:lvlText w:val="•"/>
      <w:lvlJc w:val="left"/>
      <w:pPr>
        <w:tabs>
          <w:tab w:val="num" w:pos="5040"/>
        </w:tabs>
        <w:ind w:left="5040" w:hanging="360"/>
      </w:pPr>
      <w:rPr>
        <w:rFonts w:ascii="Arial" w:hAnsi="Arial" w:hint="default"/>
      </w:rPr>
    </w:lvl>
    <w:lvl w:ilvl="7" w:tplc="4D702A96" w:tentative="1">
      <w:start w:val="1"/>
      <w:numFmt w:val="bullet"/>
      <w:lvlText w:val="•"/>
      <w:lvlJc w:val="left"/>
      <w:pPr>
        <w:tabs>
          <w:tab w:val="num" w:pos="5760"/>
        </w:tabs>
        <w:ind w:left="5760" w:hanging="360"/>
      </w:pPr>
      <w:rPr>
        <w:rFonts w:ascii="Arial" w:hAnsi="Arial" w:hint="default"/>
      </w:rPr>
    </w:lvl>
    <w:lvl w:ilvl="8" w:tplc="3A6E16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6C0AD2"/>
    <w:multiLevelType w:val="hybridMultilevel"/>
    <w:tmpl w:val="52DE9716"/>
    <w:lvl w:ilvl="0" w:tplc="FE20A86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1554F5"/>
    <w:multiLevelType w:val="hybridMultilevel"/>
    <w:tmpl w:val="F830F9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35167A"/>
    <w:multiLevelType w:val="hybridMultilevel"/>
    <w:tmpl w:val="160049F4"/>
    <w:lvl w:ilvl="0" w:tplc="1D20BA9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E745B2"/>
    <w:multiLevelType w:val="hybridMultilevel"/>
    <w:tmpl w:val="26A86E3E"/>
    <w:lvl w:ilvl="0" w:tplc="B442B6EC">
      <w:start w:val="1"/>
      <w:numFmt w:val="bullet"/>
      <w:lvlText w:val="•"/>
      <w:lvlJc w:val="left"/>
      <w:pPr>
        <w:tabs>
          <w:tab w:val="num" w:pos="720"/>
        </w:tabs>
        <w:ind w:left="720" w:hanging="360"/>
      </w:pPr>
      <w:rPr>
        <w:rFonts w:ascii="Arial" w:hAnsi="Arial" w:hint="default"/>
      </w:rPr>
    </w:lvl>
    <w:lvl w:ilvl="1" w:tplc="F1A87CEA" w:tentative="1">
      <w:start w:val="1"/>
      <w:numFmt w:val="bullet"/>
      <w:lvlText w:val="•"/>
      <w:lvlJc w:val="left"/>
      <w:pPr>
        <w:tabs>
          <w:tab w:val="num" w:pos="1440"/>
        </w:tabs>
        <w:ind w:left="1440" w:hanging="360"/>
      </w:pPr>
      <w:rPr>
        <w:rFonts w:ascii="Arial" w:hAnsi="Arial" w:hint="default"/>
      </w:rPr>
    </w:lvl>
    <w:lvl w:ilvl="2" w:tplc="BFAA84D2" w:tentative="1">
      <w:start w:val="1"/>
      <w:numFmt w:val="bullet"/>
      <w:lvlText w:val="•"/>
      <w:lvlJc w:val="left"/>
      <w:pPr>
        <w:tabs>
          <w:tab w:val="num" w:pos="2160"/>
        </w:tabs>
        <w:ind w:left="2160" w:hanging="360"/>
      </w:pPr>
      <w:rPr>
        <w:rFonts w:ascii="Arial" w:hAnsi="Arial" w:hint="default"/>
      </w:rPr>
    </w:lvl>
    <w:lvl w:ilvl="3" w:tplc="CFFA48EA" w:tentative="1">
      <w:start w:val="1"/>
      <w:numFmt w:val="bullet"/>
      <w:lvlText w:val="•"/>
      <w:lvlJc w:val="left"/>
      <w:pPr>
        <w:tabs>
          <w:tab w:val="num" w:pos="2880"/>
        </w:tabs>
        <w:ind w:left="2880" w:hanging="360"/>
      </w:pPr>
      <w:rPr>
        <w:rFonts w:ascii="Arial" w:hAnsi="Arial" w:hint="default"/>
      </w:rPr>
    </w:lvl>
    <w:lvl w:ilvl="4" w:tplc="C10EF1EC" w:tentative="1">
      <w:start w:val="1"/>
      <w:numFmt w:val="bullet"/>
      <w:lvlText w:val="•"/>
      <w:lvlJc w:val="left"/>
      <w:pPr>
        <w:tabs>
          <w:tab w:val="num" w:pos="3600"/>
        </w:tabs>
        <w:ind w:left="3600" w:hanging="360"/>
      </w:pPr>
      <w:rPr>
        <w:rFonts w:ascii="Arial" w:hAnsi="Arial" w:hint="default"/>
      </w:rPr>
    </w:lvl>
    <w:lvl w:ilvl="5" w:tplc="8B6E7DF0" w:tentative="1">
      <w:start w:val="1"/>
      <w:numFmt w:val="bullet"/>
      <w:lvlText w:val="•"/>
      <w:lvlJc w:val="left"/>
      <w:pPr>
        <w:tabs>
          <w:tab w:val="num" w:pos="4320"/>
        </w:tabs>
        <w:ind w:left="4320" w:hanging="360"/>
      </w:pPr>
      <w:rPr>
        <w:rFonts w:ascii="Arial" w:hAnsi="Arial" w:hint="default"/>
      </w:rPr>
    </w:lvl>
    <w:lvl w:ilvl="6" w:tplc="DB9C8664" w:tentative="1">
      <w:start w:val="1"/>
      <w:numFmt w:val="bullet"/>
      <w:lvlText w:val="•"/>
      <w:lvlJc w:val="left"/>
      <w:pPr>
        <w:tabs>
          <w:tab w:val="num" w:pos="5040"/>
        </w:tabs>
        <w:ind w:left="5040" w:hanging="360"/>
      </w:pPr>
      <w:rPr>
        <w:rFonts w:ascii="Arial" w:hAnsi="Arial" w:hint="default"/>
      </w:rPr>
    </w:lvl>
    <w:lvl w:ilvl="7" w:tplc="44C480B0" w:tentative="1">
      <w:start w:val="1"/>
      <w:numFmt w:val="bullet"/>
      <w:lvlText w:val="•"/>
      <w:lvlJc w:val="left"/>
      <w:pPr>
        <w:tabs>
          <w:tab w:val="num" w:pos="5760"/>
        </w:tabs>
        <w:ind w:left="5760" w:hanging="360"/>
      </w:pPr>
      <w:rPr>
        <w:rFonts w:ascii="Arial" w:hAnsi="Arial" w:hint="default"/>
      </w:rPr>
    </w:lvl>
    <w:lvl w:ilvl="8" w:tplc="489AAD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3334D3"/>
    <w:multiLevelType w:val="hybridMultilevel"/>
    <w:tmpl w:val="1388B95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0C7D0C"/>
    <w:multiLevelType w:val="hybridMultilevel"/>
    <w:tmpl w:val="314C94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8FE43D4"/>
    <w:multiLevelType w:val="hybridMultilevel"/>
    <w:tmpl w:val="99D06A88"/>
    <w:lvl w:ilvl="0" w:tplc="58B474BA">
      <w:start w:val="1"/>
      <w:numFmt w:val="bullet"/>
      <w:lvlText w:val="-"/>
      <w:lvlJc w:val="left"/>
      <w:pPr>
        <w:ind w:left="720" w:hanging="360"/>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1D0F8C"/>
    <w:multiLevelType w:val="hybridMultilevel"/>
    <w:tmpl w:val="30408268"/>
    <w:lvl w:ilvl="0" w:tplc="4D6EDF48">
      <w:start w:val="1"/>
      <w:numFmt w:val="decimal"/>
      <w:lvlText w:val="%1."/>
      <w:lvlJc w:val="left"/>
      <w:pPr>
        <w:ind w:left="720" w:hanging="360"/>
      </w:pPr>
    </w:lvl>
    <w:lvl w:ilvl="1" w:tplc="5B540808" w:tentative="1">
      <w:start w:val="1"/>
      <w:numFmt w:val="lowerLetter"/>
      <w:lvlText w:val="%2."/>
      <w:lvlJc w:val="left"/>
      <w:pPr>
        <w:ind w:left="1440" w:hanging="360"/>
      </w:pPr>
    </w:lvl>
    <w:lvl w:ilvl="2" w:tplc="7E948DEC" w:tentative="1">
      <w:start w:val="1"/>
      <w:numFmt w:val="lowerRoman"/>
      <w:lvlText w:val="%3."/>
      <w:lvlJc w:val="left"/>
      <w:pPr>
        <w:ind w:left="2160" w:hanging="360"/>
      </w:pPr>
    </w:lvl>
    <w:lvl w:ilvl="3" w:tplc="2D381008" w:tentative="1">
      <w:start w:val="1"/>
      <w:numFmt w:val="decimal"/>
      <w:lvlText w:val="%4."/>
      <w:lvlJc w:val="left"/>
      <w:pPr>
        <w:ind w:left="2880" w:hanging="360"/>
      </w:pPr>
    </w:lvl>
    <w:lvl w:ilvl="4" w:tplc="71D0DB72" w:tentative="1">
      <w:start w:val="1"/>
      <w:numFmt w:val="lowerLetter"/>
      <w:lvlText w:val="%5."/>
      <w:lvlJc w:val="left"/>
      <w:pPr>
        <w:ind w:left="3600" w:hanging="360"/>
      </w:pPr>
    </w:lvl>
    <w:lvl w:ilvl="5" w:tplc="53A2C10E" w:tentative="1">
      <w:start w:val="1"/>
      <w:numFmt w:val="lowerRoman"/>
      <w:lvlText w:val="%6."/>
      <w:lvlJc w:val="left"/>
      <w:pPr>
        <w:ind w:left="4320" w:hanging="360"/>
      </w:pPr>
    </w:lvl>
    <w:lvl w:ilvl="6" w:tplc="F0BAA94C" w:tentative="1">
      <w:start w:val="1"/>
      <w:numFmt w:val="decimal"/>
      <w:lvlText w:val="%7."/>
      <w:lvlJc w:val="left"/>
      <w:pPr>
        <w:ind w:left="5040" w:hanging="360"/>
      </w:pPr>
    </w:lvl>
    <w:lvl w:ilvl="7" w:tplc="70B8BE76" w:tentative="1">
      <w:start w:val="1"/>
      <w:numFmt w:val="lowerLetter"/>
      <w:lvlText w:val="%8."/>
      <w:lvlJc w:val="left"/>
      <w:pPr>
        <w:ind w:left="5760" w:hanging="360"/>
      </w:pPr>
    </w:lvl>
    <w:lvl w:ilvl="8" w:tplc="2C205352" w:tentative="1">
      <w:start w:val="1"/>
      <w:numFmt w:val="lowerRoman"/>
      <w:lvlText w:val="%9."/>
      <w:lvlJc w:val="left"/>
      <w:pPr>
        <w:ind w:left="6480" w:hanging="360"/>
      </w:pPr>
    </w:lvl>
  </w:abstractNum>
  <w:abstractNum w:abstractNumId="16" w15:restartNumberingAfterBreak="0">
    <w:nsid w:val="613164EE"/>
    <w:multiLevelType w:val="hybridMultilevel"/>
    <w:tmpl w:val="72C6A5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0AA6C92"/>
    <w:multiLevelType w:val="hybridMultilevel"/>
    <w:tmpl w:val="B28C3814"/>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8" w15:restartNumberingAfterBreak="0">
    <w:nsid w:val="778D3403"/>
    <w:multiLevelType w:val="hybridMultilevel"/>
    <w:tmpl w:val="1B96A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E33F10"/>
    <w:multiLevelType w:val="hybridMultilevel"/>
    <w:tmpl w:val="2A2428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BA954EB"/>
    <w:multiLevelType w:val="hybridMultilevel"/>
    <w:tmpl w:val="07AE0A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F3D1760"/>
    <w:multiLevelType w:val="hybridMultilevel"/>
    <w:tmpl w:val="FA901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5"/>
  </w:num>
  <w:num w:numId="3">
    <w:abstractNumId w:val="5"/>
  </w:num>
  <w:num w:numId="4">
    <w:abstractNumId w:val="19"/>
  </w:num>
  <w:num w:numId="5">
    <w:abstractNumId w:val="20"/>
  </w:num>
  <w:num w:numId="6">
    <w:abstractNumId w:val="16"/>
  </w:num>
  <w:num w:numId="7">
    <w:abstractNumId w:val="13"/>
  </w:num>
  <w:num w:numId="8">
    <w:abstractNumId w:val="9"/>
  </w:num>
  <w:num w:numId="9">
    <w:abstractNumId w:val="6"/>
  </w:num>
  <w:num w:numId="10">
    <w:abstractNumId w:val="4"/>
  </w:num>
  <w:num w:numId="11">
    <w:abstractNumId w:val="2"/>
  </w:num>
  <w:num w:numId="12">
    <w:abstractNumId w:val="14"/>
  </w:num>
  <w:num w:numId="13">
    <w:abstractNumId w:val="8"/>
  </w:num>
  <w:num w:numId="14">
    <w:abstractNumId w:val="10"/>
  </w:num>
  <w:num w:numId="15">
    <w:abstractNumId w:val="0"/>
  </w:num>
  <w:num w:numId="16">
    <w:abstractNumId w:val="18"/>
  </w:num>
  <w:num w:numId="17">
    <w:abstractNumId w:val="12"/>
  </w:num>
  <w:num w:numId="18">
    <w:abstractNumId w:val="7"/>
  </w:num>
  <w:num w:numId="19">
    <w:abstractNumId w:val="21"/>
  </w:num>
  <w:num w:numId="20">
    <w:abstractNumId w:val="17"/>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72"/>
    <w:rsid w:val="000020A2"/>
    <w:rsid w:val="00057EA8"/>
    <w:rsid w:val="0006279B"/>
    <w:rsid w:val="00070D0A"/>
    <w:rsid w:val="00084DF1"/>
    <w:rsid w:val="000A2D17"/>
    <w:rsid w:val="000A2ECB"/>
    <w:rsid w:val="000B4398"/>
    <w:rsid w:val="000C756D"/>
    <w:rsid w:val="000E638E"/>
    <w:rsid w:val="00102DC9"/>
    <w:rsid w:val="00111874"/>
    <w:rsid w:val="00145462"/>
    <w:rsid w:val="00150F73"/>
    <w:rsid w:val="001A78A0"/>
    <w:rsid w:val="001B44B6"/>
    <w:rsid w:val="0021566F"/>
    <w:rsid w:val="002340A3"/>
    <w:rsid w:val="00257562"/>
    <w:rsid w:val="002625FF"/>
    <w:rsid w:val="00282EB3"/>
    <w:rsid w:val="002864BD"/>
    <w:rsid w:val="002A0736"/>
    <w:rsid w:val="002A3058"/>
    <w:rsid w:val="002A45D9"/>
    <w:rsid w:val="002C5DD8"/>
    <w:rsid w:val="002E4289"/>
    <w:rsid w:val="00301812"/>
    <w:rsid w:val="0033016D"/>
    <w:rsid w:val="00333913"/>
    <w:rsid w:val="003427B3"/>
    <w:rsid w:val="003666DB"/>
    <w:rsid w:val="0037635E"/>
    <w:rsid w:val="003836EC"/>
    <w:rsid w:val="00383A7E"/>
    <w:rsid w:val="00393EAE"/>
    <w:rsid w:val="003A3EAB"/>
    <w:rsid w:val="003A7139"/>
    <w:rsid w:val="003B2EC8"/>
    <w:rsid w:val="003C5C7E"/>
    <w:rsid w:val="003C6E90"/>
    <w:rsid w:val="003D35BE"/>
    <w:rsid w:val="003F193D"/>
    <w:rsid w:val="0040301B"/>
    <w:rsid w:val="00463150"/>
    <w:rsid w:val="004701E2"/>
    <w:rsid w:val="00473FD9"/>
    <w:rsid w:val="00475CD2"/>
    <w:rsid w:val="00483178"/>
    <w:rsid w:val="0049107C"/>
    <w:rsid w:val="004C563F"/>
    <w:rsid w:val="004D27CD"/>
    <w:rsid w:val="004E11E8"/>
    <w:rsid w:val="005200F1"/>
    <w:rsid w:val="00522AE9"/>
    <w:rsid w:val="00561C35"/>
    <w:rsid w:val="00566373"/>
    <w:rsid w:val="00576956"/>
    <w:rsid w:val="00580228"/>
    <w:rsid w:val="005867D2"/>
    <w:rsid w:val="005923E9"/>
    <w:rsid w:val="005925FC"/>
    <w:rsid w:val="00597FFC"/>
    <w:rsid w:val="005A2980"/>
    <w:rsid w:val="005A4410"/>
    <w:rsid w:val="005B742D"/>
    <w:rsid w:val="005F5941"/>
    <w:rsid w:val="005F70C5"/>
    <w:rsid w:val="006078D2"/>
    <w:rsid w:val="006119BE"/>
    <w:rsid w:val="0061642A"/>
    <w:rsid w:val="00626396"/>
    <w:rsid w:val="0063445B"/>
    <w:rsid w:val="006719AD"/>
    <w:rsid w:val="006719FA"/>
    <w:rsid w:val="006A536C"/>
    <w:rsid w:val="006D7FC3"/>
    <w:rsid w:val="006E0C1E"/>
    <w:rsid w:val="007010BC"/>
    <w:rsid w:val="007023C6"/>
    <w:rsid w:val="007068EC"/>
    <w:rsid w:val="00710A45"/>
    <w:rsid w:val="00714C72"/>
    <w:rsid w:val="00717F6C"/>
    <w:rsid w:val="007469C3"/>
    <w:rsid w:val="007515B7"/>
    <w:rsid w:val="00755760"/>
    <w:rsid w:val="007716A9"/>
    <w:rsid w:val="007D58F8"/>
    <w:rsid w:val="007E038F"/>
    <w:rsid w:val="00800FB9"/>
    <w:rsid w:val="008057C3"/>
    <w:rsid w:val="0080713A"/>
    <w:rsid w:val="008148AF"/>
    <w:rsid w:val="00825642"/>
    <w:rsid w:val="008400BC"/>
    <w:rsid w:val="0084757C"/>
    <w:rsid w:val="00847E8D"/>
    <w:rsid w:val="00876576"/>
    <w:rsid w:val="00895A07"/>
    <w:rsid w:val="008D371F"/>
    <w:rsid w:val="008E4BF0"/>
    <w:rsid w:val="008F2DE8"/>
    <w:rsid w:val="008F7CC9"/>
    <w:rsid w:val="00916972"/>
    <w:rsid w:val="00931F88"/>
    <w:rsid w:val="00936BE3"/>
    <w:rsid w:val="00940193"/>
    <w:rsid w:val="00942393"/>
    <w:rsid w:val="0095707C"/>
    <w:rsid w:val="009669FC"/>
    <w:rsid w:val="00984BA9"/>
    <w:rsid w:val="00994FE4"/>
    <w:rsid w:val="009E55C3"/>
    <w:rsid w:val="009E58F3"/>
    <w:rsid w:val="00A439D7"/>
    <w:rsid w:val="00A77ED2"/>
    <w:rsid w:val="00A83473"/>
    <w:rsid w:val="00A87217"/>
    <w:rsid w:val="00A92731"/>
    <w:rsid w:val="00A945AB"/>
    <w:rsid w:val="00AC3B5D"/>
    <w:rsid w:val="00AC7BC2"/>
    <w:rsid w:val="00AD13F4"/>
    <w:rsid w:val="00AF62C5"/>
    <w:rsid w:val="00B068D7"/>
    <w:rsid w:val="00B2440F"/>
    <w:rsid w:val="00B3414A"/>
    <w:rsid w:val="00B3529D"/>
    <w:rsid w:val="00B87D1B"/>
    <w:rsid w:val="00B97131"/>
    <w:rsid w:val="00BA35FC"/>
    <w:rsid w:val="00BA3DEB"/>
    <w:rsid w:val="00BD5282"/>
    <w:rsid w:val="00BE6665"/>
    <w:rsid w:val="00BE6CA2"/>
    <w:rsid w:val="00BF54C1"/>
    <w:rsid w:val="00BF54D4"/>
    <w:rsid w:val="00BF5AB0"/>
    <w:rsid w:val="00C02AA2"/>
    <w:rsid w:val="00C2481A"/>
    <w:rsid w:val="00C319A1"/>
    <w:rsid w:val="00C7716F"/>
    <w:rsid w:val="00C801EC"/>
    <w:rsid w:val="00C92DFB"/>
    <w:rsid w:val="00CC0108"/>
    <w:rsid w:val="00CC7024"/>
    <w:rsid w:val="00CD247C"/>
    <w:rsid w:val="00CE2666"/>
    <w:rsid w:val="00CF3303"/>
    <w:rsid w:val="00CF642D"/>
    <w:rsid w:val="00D37CD3"/>
    <w:rsid w:val="00D4034A"/>
    <w:rsid w:val="00D5067B"/>
    <w:rsid w:val="00D50F4A"/>
    <w:rsid w:val="00D858A5"/>
    <w:rsid w:val="00D860C6"/>
    <w:rsid w:val="00DC3007"/>
    <w:rsid w:val="00DE2AE9"/>
    <w:rsid w:val="00DE7358"/>
    <w:rsid w:val="00E52426"/>
    <w:rsid w:val="00E52DF6"/>
    <w:rsid w:val="00E59BCC"/>
    <w:rsid w:val="00E65718"/>
    <w:rsid w:val="00E94885"/>
    <w:rsid w:val="00EA4139"/>
    <w:rsid w:val="00EA747A"/>
    <w:rsid w:val="00EC341D"/>
    <w:rsid w:val="00EE5356"/>
    <w:rsid w:val="00EF2F57"/>
    <w:rsid w:val="00EF5956"/>
    <w:rsid w:val="00F0058D"/>
    <w:rsid w:val="00F43ADD"/>
    <w:rsid w:val="00F56189"/>
    <w:rsid w:val="00F75B3D"/>
    <w:rsid w:val="00F80467"/>
    <w:rsid w:val="00F84D7C"/>
    <w:rsid w:val="00FA4A9D"/>
    <w:rsid w:val="00FB0323"/>
    <w:rsid w:val="00FB670F"/>
    <w:rsid w:val="00FC6149"/>
    <w:rsid w:val="00FD0C24"/>
    <w:rsid w:val="00FE7548"/>
    <w:rsid w:val="00FF0CE8"/>
    <w:rsid w:val="071902D7"/>
    <w:rsid w:val="0D09F48F"/>
    <w:rsid w:val="13751CF9"/>
    <w:rsid w:val="138B52EA"/>
    <w:rsid w:val="1527234B"/>
    <w:rsid w:val="1BEAF5C5"/>
    <w:rsid w:val="1D86C626"/>
    <w:rsid w:val="1DD9D8F8"/>
    <w:rsid w:val="28A55DB9"/>
    <w:rsid w:val="291B56C1"/>
    <w:rsid w:val="2AEB539D"/>
    <w:rsid w:val="2CFE3D9D"/>
    <w:rsid w:val="306EBEE5"/>
    <w:rsid w:val="3262C857"/>
    <w:rsid w:val="36FA128B"/>
    <w:rsid w:val="3D435C29"/>
    <w:rsid w:val="422A4DD1"/>
    <w:rsid w:val="447E6332"/>
    <w:rsid w:val="4882AB1B"/>
    <w:rsid w:val="4ABD168A"/>
    <w:rsid w:val="53DC5B83"/>
    <w:rsid w:val="5514BC36"/>
    <w:rsid w:val="5944D87B"/>
    <w:rsid w:val="5D387034"/>
    <w:rsid w:val="5DAC16A9"/>
    <w:rsid w:val="5DDAC897"/>
    <w:rsid w:val="617A8A02"/>
    <w:rsid w:val="62D7DB38"/>
    <w:rsid w:val="6704EE12"/>
    <w:rsid w:val="69303882"/>
    <w:rsid w:val="6FD11AB1"/>
    <w:rsid w:val="786D112B"/>
    <w:rsid w:val="78FC5BDE"/>
    <w:rsid w:val="7C122AA8"/>
    <w:rsid w:val="7DADFB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BA97AF"/>
  <w15:docId w15:val="{B48AB2BB-7333-4922-854E-C79BCB98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52426"/>
  </w:style>
  <w:style w:type="paragraph" w:styleId="Kop1">
    <w:name w:val="heading 1"/>
    <w:basedOn w:val="Standaard"/>
    <w:next w:val="Standaard"/>
    <w:link w:val="Kop1Char"/>
    <w:uiPriority w:val="9"/>
    <w:qFormat/>
    <w:rsid w:val="00E52426"/>
    <w:pPr>
      <w:keepNext/>
      <w:keepLines/>
      <w:spacing w:before="320"/>
      <w:outlineLvl w:val="0"/>
    </w:pPr>
    <w:rPr>
      <w:rFonts w:asciiTheme="majorHAnsi" w:eastAsiaTheme="majorEastAsia" w:hAnsiTheme="majorHAnsi" w:cstheme="majorBidi"/>
      <w:color w:val="535356" w:themeColor="accent1" w:themeShade="BF"/>
      <w:sz w:val="30"/>
      <w:szCs w:val="30"/>
    </w:rPr>
  </w:style>
  <w:style w:type="paragraph" w:styleId="Kop2">
    <w:name w:val="heading 2"/>
    <w:basedOn w:val="Standaard"/>
    <w:next w:val="Standaard"/>
    <w:link w:val="Kop2Char"/>
    <w:uiPriority w:val="9"/>
    <w:unhideWhenUsed/>
    <w:qFormat/>
    <w:rsid w:val="00E52426"/>
    <w:pPr>
      <w:keepNext/>
      <w:keepLines/>
      <w:spacing w:before="40"/>
      <w:outlineLvl w:val="1"/>
    </w:pPr>
    <w:rPr>
      <w:rFonts w:asciiTheme="majorHAnsi" w:eastAsiaTheme="majorEastAsia" w:hAnsiTheme="majorHAnsi" w:cstheme="majorBidi"/>
      <w:color w:val="618096" w:themeColor="accent2" w:themeShade="BF"/>
      <w:sz w:val="28"/>
      <w:szCs w:val="28"/>
    </w:rPr>
  </w:style>
  <w:style w:type="paragraph" w:styleId="Kop3">
    <w:name w:val="heading 3"/>
    <w:basedOn w:val="Standaard"/>
    <w:next w:val="Standaard"/>
    <w:link w:val="Kop3Char"/>
    <w:uiPriority w:val="9"/>
    <w:unhideWhenUsed/>
    <w:qFormat/>
    <w:rsid w:val="00E52426"/>
    <w:pPr>
      <w:keepNext/>
      <w:keepLines/>
      <w:spacing w:before="40"/>
      <w:outlineLvl w:val="2"/>
    </w:pPr>
    <w:rPr>
      <w:rFonts w:asciiTheme="majorHAnsi" w:eastAsiaTheme="majorEastAsia" w:hAnsiTheme="majorHAnsi" w:cstheme="majorBidi"/>
      <w:color w:val="735649" w:themeColor="accent6" w:themeShade="BF"/>
      <w:sz w:val="26"/>
      <w:szCs w:val="26"/>
    </w:rPr>
  </w:style>
  <w:style w:type="paragraph" w:styleId="Kop4">
    <w:name w:val="heading 4"/>
    <w:basedOn w:val="Standaard"/>
    <w:next w:val="Standaard"/>
    <w:link w:val="Kop4Char"/>
    <w:uiPriority w:val="9"/>
    <w:semiHidden/>
    <w:unhideWhenUsed/>
    <w:qFormat/>
    <w:rsid w:val="00E52426"/>
    <w:pPr>
      <w:keepNext/>
      <w:keepLines/>
      <w:spacing w:before="40"/>
      <w:outlineLvl w:val="3"/>
    </w:pPr>
    <w:rPr>
      <w:rFonts w:asciiTheme="majorHAnsi" w:eastAsiaTheme="majorEastAsia" w:hAnsiTheme="majorHAnsi" w:cstheme="majorBidi"/>
      <w:i/>
      <w:iCs/>
      <w:color w:val="694A56" w:themeColor="accent5" w:themeShade="BF"/>
      <w:sz w:val="25"/>
      <w:szCs w:val="25"/>
    </w:rPr>
  </w:style>
  <w:style w:type="paragraph" w:styleId="Kop5">
    <w:name w:val="heading 5"/>
    <w:basedOn w:val="Standaard"/>
    <w:next w:val="Standaard"/>
    <w:link w:val="Kop5Char"/>
    <w:uiPriority w:val="9"/>
    <w:semiHidden/>
    <w:unhideWhenUsed/>
    <w:qFormat/>
    <w:rsid w:val="00E52426"/>
    <w:pPr>
      <w:keepNext/>
      <w:keepLines/>
      <w:spacing w:before="40"/>
      <w:outlineLvl w:val="4"/>
    </w:pPr>
    <w:rPr>
      <w:rFonts w:asciiTheme="majorHAnsi" w:eastAsiaTheme="majorEastAsia" w:hAnsiTheme="majorHAnsi" w:cstheme="majorBidi"/>
      <w:i/>
      <w:iCs/>
      <w:color w:val="415665" w:themeColor="accent2" w:themeShade="80"/>
      <w:sz w:val="24"/>
      <w:szCs w:val="24"/>
    </w:rPr>
  </w:style>
  <w:style w:type="paragraph" w:styleId="Kop6">
    <w:name w:val="heading 6"/>
    <w:basedOn w:val="Standaard"/>
    <w:next w:val="Standaard"/>
    <w:link w:val="Kop6Char"/>
    <w:uiPriority w:val="9"/>
    <w:semiHidden/>
    <w:unhideWhenUsed/>
    <w:qFormat/>
    <w:rsid w:val="00E52426"/>
    <w:pPr>
      <w:keepNext/>
      <w:keepLines/>
      <w:spacing w:before="40"/>
      <w:outlineLvl w:val="5"/>
    </w:pPr>
    <w:rPr>
      <w:rFonts w:asciiTheme="majorHAnsi" w:eastAsiaTheme="majorEastAsia" w:hAnsiTheme="majorHAnsi" w:cstheme="majorBidi"/>
      <w:i/>
      <w:iCs/>
      <w:color w:val="4D3931" w:themeColor="accent6" w:themeShade="80"/>
      <w:sz w:val="23"/>
      <w:szCs w:val="23"/>
    </w:rPr>
  </w:style>
  <w:style w:type="paragraph" w:styleId="Kop7">
    <w:name w:val="heading 7"/>
    <w:basedOn w:val="Standaard"/>
    <w:next w:val="Standaard"/>
    <w:link w:val="Kop7Char"/>
    <w:uiPriority w:val="9"/>
    <w:semiHidden/>
    <w:unhideWhenUsed/>
    <w:qFormat/>
    <w:rsid w:val="00E52426"/>
    <w:pPr>
      <w:keepNext/>
      <w:keepLines/>
      <w:spacing w:before="40"/>
      <w:outlineLvl w:val="6"/>
    </w:pPr>
    <w:rPr>
      <w:rFonts w:asciiTheme="majorHAnsi" w:eastAsiaTheme="majorEastAsia" w:hAnsiTheme="majorHAnsi" w:cstheme="majorBidi"/>
      <w:color w:val="37373A" w:themeColor="accent1" w:themeShade="80"/>
    </w:rPr>
  </w:style>
  <w:style w:type="paragraph" w:styleId="Kop8">
    <w:name w:val="heading 8"/>
    <w:basedOn w:val="Standaard"/>
    <w:next w:val="Standaard"/>
    <w:link w:val="Kop8Char"/>
    <w:uiPriority w:val="9"/>
    <w:semiHidden/>
    <w:unhideWhenUsed/>
    <w:qFormat/>
    <w:rsid w:val="00E52426"/>
    <w:pPr>
      <w:keepNext/>
      <w:keepLines/>
      <w:spacing w:before="40"/>
      <w:outlineLvl w:val="7"/>
    </w:pPr>
    <w:rPr>
      <w:rFonts w:asciiTheme="majorHAnsi" w:eastAsiaTheme="majorEastAsia" w:hAnsiTheme="majorHAnsi" w:cstheme="majorBidi"/>
      <w:color w:val="415665" w:themeColor="accent2" w:themeShade="80"/>
      <w:sz w:val="21"/>
      <w:szCs w:val="21"/>
    </w:rPr>
  </w:style>
  <w:style w:type="paragraph" w:styleId="Kop9">
    <w:name w:val="heading 9"/>
    <w:basedOn w:val="Standaard"/>
    <w:next w:val="Standaard"/>
    <w:link w:val="Kop9Char"/>
    <w:uiPriority w:val="9"/>
    <w:semiHidden/>
    <w:unhideWhenUsed/>
    <w:qFormat/>
    <w:rsid w:val="00E52426"/>
    <w:pPr>
      <w:keepNext/>
      <w:keepLines/>
      <w:spacing w:before="40"/>
      <w:outlineLvl w:val="8"/>
    </w:pPr>
    <w:rPr>
      <w:rFonts w:asciiTheme="majorHAnsi" w:eastAsiaTheme="majorEastAsia" w:hAnsiTheme="majorHAnsi" w:cstheme="majorBidi"/>
      <w:color w:val="4D3931" w:themeColor="accent6"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426"/>
    <w:rPr>
      <w:rFonts w:asciiTheme="majorHAnsi" w:eastAsiaTheme="majorEastAsia" w:hAnsiTheme="majorHAnsi" w:cstheme="majorBidi"/>
      <w:color w:val="535356" w:themeColor="accent1" w:themeShade="BF"/>
      <w:sz w:val="30"/>
      <w:szCs w:val="30"/>
    </w:rPr>
  </w:style>
  <w:style w:type="character" w:customStyle="1" w:styleId="Kop2Char">
    <w:name w:val="Kop 2 Char"/>
    <w:basedOn w:val="Standaardalinea-lettertype"/>
    <w:link w:val="Kop2"/>
    <w:uiPriority w:val="9"/>
    <w:rsid w:val="00E52426"/>
    <w:rPr>
      <w:rFonts w:asciiTheme="majorHAnsi" w:eastAsiaTheme="majorEastAsia" w:hAnsiTheme="majorHAnsi" w:cstheme="majorBidi"/>
      <w:color w:val="618096" w:themeColor="accent2" w:themeShade="BF"/>
      <w:sz w:val="28"/>
      <w:szCs w:val="28"/>
    </w:rPr>
  </w:style>
  <w:style w:type="character" w:customStyle="1" w:styleId="Kop3Char">
    <w:name w:val="Kop 3 Char"/>
    <w:basedOn w:val="Standaardalinea-lettertype"/>
    <w:link w:val="Kop3"/>
    <w:uiPriority w:val="9"/>
    <w:rsid w:val="00E52426"/>
    <w:rPr>
      <w:rFonts w:asciiTheme="majorHAnsi" w:eastAsiaTheme="majorEastAsia" w:hAnsiTheme="majorHAnsi" w:cstheme="majorBidi"/>
      <w:color w:val="735649" w:themeColor="accent6" w:themeShade="BF"/>
      <w:sz w:val="26"/>
      <w:szCs w:val="26"/>
    </w:rPr>
  </w:style>
  <w:style w:type="character" w:customStyle="1" w:styleId="Kop4Char">
    <w:name w:val="Kop 4 Char"/>
    <w:basedOn w:val="Standaardalinea-lettertype"/>
    <w:link w:val="Kop4"/>
    <w:uiPriority w:val="9"/>
    <w:semiHidden/>
    <w:rsid w:val="00E52426"/>
    <w:rPr>
      <w:rFonts w:asciiTheme="majorHAnsi" w:eastAsiaTheme="majorEastAsia" w:hAnsiTheme="majorHAnsi" w:cstheme="majorBidi"/>
      <w:i/>
      <w:iCs/>
      <w:color w:val="694A56" w:themeColor="accent5" w:themeShade="BF"/>
      <w:sz w:val="25"/>
      <w:szCs w:val="25"/>
    </w:rPr>
  </w:style>
  <w:style w:type="character" w:customStyle="1" w:styleId="Kop5Char">
    <w:name w:val="Kop 5 Char"/>
    <w:basedOn w:val="Standaardalinea-lettertype"/>
    <w:link w:val="Kop5"/>
    <w:uiPriority w:val="9"/>
    <w:semiHidden/>
    <w:rsid w:val="00E52426"/>
    <w:rPr>
      <w:rFonts w:asciiTheme="majorHAnsi" w:eastAsiaTheme="majorEastAsia" w:hAnsiTheme="majorHAnsi" w:cstheme="majorBidi"/>
      <w:i/>
      <w:iCs/>
      <w:color w:val="415665" w:themeColor="accent2" w:themeShade="80"/>
      <w:sz w:val="24"/>
      <w:szCs w:val="24"/>
    </w:rPr>
  </w:style>
  <w:style w:type="character" w:customStyle="1" w:styleId="Kop6Char">
    <w:name w:val="Kop 6 Char"/>
    <w:basedOn w:val="Standaardalinea-lettertype"/>
    <w:link w:val="Kop6"/>
    <w:uiPriority w:val="9"/>
    <w:semiHidden/>
    <w:rsid w:val="00E52426"/>
    <w:rPr>
      <w:rFonts w:asciiTheme="majorHAnsi" w:eastAsiaTheme="majorEastAsia" w:hAnsiTheme="majorHAnsi" w:cstheme="majorBidi"/>
      <w:i/>
      <w:iCs/>
      <w:color w:val="4D3931" w:themeColor="accent6" w:themeShade="80"/>
      <w:sz w:val="23"/>
      <w:szCs w:val="23"/>
    </w:rPr>
  </w:style>
  <w:style w:type="character" w:customStyle="1" w:styleId="Kop7Char">
    <w:name w:val="Kop 7 Char"/>
    <w:basedOn w:val="Standaardalinea-lettertype"/>
    <w:link w:val="Kop7"/>
    <w:uiPriority w:val="9"/>
    <w:semiHidden/>
    <w:rsid w:val="00E52426"/>
    <w:rPr>
      <w:rFonts w:asciiTheme="majorHAnsi" w:eastAsiaTheme="majorEastAsia" w:hAnsiTheme="majorHAnsi" w:cstheme="majorBidi"/>
      <w:color w:val="37373A" w:themeColor="accent1" w:themeShade="80"/>
    </w:rPr>
  </w:style>
  <w:style w:type="character" w:customStyle="1" w:styleId="Kop8Char">
    <w:name w:val="Kop 8 Char"/>
    <w:basedOn w:val="Standaardalinea-lettertype"/>
    <w:link w:val="Kop8"/>
    <w:uiPriority w:val="9"/>
    <w:semiHidden/>
    <w:rsid w:val="00E52426"/>
    <w:rPr>
      <w:rFonts w:asciiTheme="majorHAnsi" w:eastAsiaTheme="majorEastAsia" w:hAnsiTheme="majorHAnsi" w:cstheme="majorBidi"/>
      <w:color w:val="415665" w:themeColor="accent2" w:themeShade="80"/>
      <w:sz w:val="21"/>
      <w:szCs w:val="21"/>
    </w:rPr>
  </w:style>
  <w:style w:type="character" w:customStyle="1" w:styleId="Kop9Char">
    <w:name w:val="Kop 9 Char"/>
    <w:basedOn w:val="Standaardalinea-lettertype"/>
    <w:link w:val="Kop9"/>
    <w:uiPriority w:val="9"/>
    <w:semiHidden/>
    <w:rsid w:val="00E52426"/>
    <w:rPr>
      <w:rFonts w:asciiTheme="majorHAnsi" w:eastAsiaTheme="majorEastAsia" w:hAnsiTheme="majorHAnsi" w:cstheme="majorBidi"/>
      <w:color w:val="4D3931" w:themeColor="accent6" w:themeShade="80"/>
    </w:rPr>
  </w:style>
  <w:style w:type="paragraph" w:customStyle="1" w:styleId="Standaard1">
    <w:name w:val="Standaard1"/>
    <w:basedOn w:val="Standaard"/>
    <w:uiPriority w:val="1"/>
    <w:unhideWhenUsed/>
    <w:rPr>
      <w:rFonts w:ascii="Calibri"/>
    </w:rPr>
  </w:style>
  <w:style w:type="paragraph" w:customStyle="1" w:styleId="Titel1">
    <w:name w:val="Titel1"/>
    <w:basedOn w:val="Standaard1"/>
    <w:next w:val="Standaard1"/>
    <w:uiPriority w:val="1"/>
    <w:unhideWhenUsed/>
    <w:rPr>
      <w:rFonts w:ascii="Calibri Light"/>
      <w:sz w:val="56"/>
    </w:rPr>
  </w:style>
  <w:style w:type="character" w:customStyle="1" w:styleId="EmphasizeItalicize">
    <w:name w:val="EmphasizeItalicize"/>
    <w:uiPriority w:val="1"/>
    <w:unhideWhenUsed/>
    <w:rPr>
      <w:rFonts w:ascii="Calibri"/>
      <w:b/>
      <w:i/>
    </w:rPr>
  </w:style>
  <w:style w:type="character" w:customStyle="1" w:styleId="Zwaar1">
    <w:name w:val="Zwaar1"/>
    <w:uiPriority w:val="1"/>
    <w:unhideWhenUsed/>
    <w:rPr>
      <w:rFonts w:ascii="Calibri"/>
      <w:b/>
    </w:rPr>
  </w:style>
  <w:style w:type="character" w:customStyle="1" w:styleId="Nadruk1">
    <w:name w:val="Nadruk1"/>
    <w:uiPriority w:val="1"/>
    <w:unhideWhenUsed/>
    <w:rPr>
      <w:rFonts w:ascii="Calibri"/>
      <w:i/>
    </w:rPr>
  </w:style>
  <w:style w:type="character" w:customStyle="1" w:styleId="SwayHyperlink">
    <w:name w:val="SwayHyperlink"/>
    <w:uiPriority w:val="1"/>
    <w:unhideWhenUsed/>
    <w:rPr>
      <w:rFonts w:ascii="Calibri"/>
      <w:color w:val="67AABF" w:themeColor="hyperlink"/>
      <w:u w:val="single"/>
    </w:rPr>
  </w:style>
  <w:style w:type="character" w:customStyle="1" w:styleId="BoldHyperlink">
    <w:name w:val="BoldHyperlink"/>
    <w:uiPriority w:val="1"/>
    <w:unhideWhenUsed/>
    <w:rPr>
      <w:rFonts w:ascii="Calibri"/>
      <w:b/>
      <w:color w:val="67AABF" w:themeColor="hyperlink"/>
      <w:u w:val="single"/>
    </w:rPr>
  </w:style>
  <w:style w:type="character" w:customStyle="1" w:styleId="ItalicHyperlink">
    <w:name w:val="ItalicHyperlink"/>
    <w:uiPriority w:val="1"/>
    <w:unhideWhenUsed/>
    <w:rPr>
      <w:rFonts w:ascii="Calibri"/>
      <w:i/>
      <w:color w:val="67AABF" w:themeColor="hyperlink"/>
      <w:u w:val="single"/>
    </w:rPr>
  </w:style>
  <w:style w:type="character" w:customStyle="1" w:styleId="BoldItalicHyperlink">
    <w:name w:val="BoldItalicHyperlink"/>
    <w:uiPriority w:val="1"/>
    <w:unhideWhenUsed/>
    <w:rPr>
      <w:rFonts w:ascii="Calibri"/>
      <w:b/>
      <w:i/>
      <w:color w:val="67AABF" w:themeColor="hyperlink"/>
      <w:u w:val="single"/>
    </w:rPr>
  </w:style>
  <w:style w:type="paragraph" w:customStyle="1" w:styleId="Bijschrift1">
    <w:name w:val="Bijschrift1"/>
    <w:basedOn w:val="Standaard1"/>
    <w:next w:val="Standaard1"/>
    <w:uiPriority w:val="1"/>
    <w:unhideWhenUsed/>
    <w:pPr>
      <w:spacing w:after="200"/>
      <w:jc w:val="center"/>
    </w:pPr>
    <w:rPr>
      <w:i/>
      <w:color w:val="46464A" w:themeColor="text2"/>
      <w:sz w:val="18"/>
    </w:rPr>
  </w:style>
  <w:style w:type="paragraph" w:styleId="Koptekst">
    <w:name w:val="header"/>
    <w:basedOn w:val="Standaard"/>
    <w:link w:val="KoptekstChar"/>
    <w:uiPriority w:val="99"/>
    <w:unhideWhenUsed/>
    <w:rsid w:val="00A945AB"/>
    <w:pPr>
      <w:tabs>
        <w:tab w:val="center" w:pos="4703"/>
        <w:tab w:val="right" w:pos="9406"/>
      </w:tabs>
    </w:pPr>
  </w:style>
  <w:style w:type="character" w:customStyle="1" w:styleId="KoptekstChar">
    <w:name w:val="Koptekst Char"/>
    <w:basedOn w:val="Standaardalinea-lettertype"/>
    <w:link w:val="Koptekst"/>
    <w:uiPriority w:val="99"/>
    <w:rsid w:val="00A945AB"/>
  </w:style>
  <w:style w:type="paragraph" w:styleId="Voettekst">
    <w:name w:val="footer"/>
    <w:basedOn w:val="Standaard"/>
    <w:link w:val="VoettekstChar"/>
    <w:uiPriority w:val="99"/>
    <w:unhideWhenUsed/>
    <w:rsid w:val="00A945AB"/>
    <w:pPr>
      <w:tabs>
        <w:tab w:val="center" w:pos="4703"/>
        <w:tab w:val="right" w:pos="9406"/>
      </w:tabs>
    </w:pPr>
  </w:style>
  <w:style w:type="character" w:customStyle="1" w:styleId="VoettekstChar">
    <w:name w:val="Voettekst Char"/>
    <w:basedOn w:val="Standaardalinea-lettertype"/>
    <w:link w:val="Voettekst"/>
    <w:uiPriority w:val="99"/>
    <w:rsid w:val="00A945AB"/>
  </w:style>
  <w:style w:type="paragraph" w:styleId="Bijschrift">
    <w:name w:val="caption"/>
    <w:basedOn w:val="Standaard"/>
    <w:next w:val="Standaard"/>
    <w:uiPriority w:val="35"/>
    <w:semiHidden/>
    <w:unhideWhenUsed/>
    <w:qFormat/>
    <w:rsid w:val="00E52426"/>
    <w:rPr>
      <w:b/>
      <w:bCs/>
      <w:smallCaps/>
      <w:color w:val="6F6F74" w:themeColor="accent1"/>
      <w:spacing w:val="6"/>
    </w:rPr>
  </w:style>
  <w:style w:type="paragraph" w:styleId="Titel">
    <w:name w:val="Title"/>
    <w:basedOn w:val="Standaard"/>
    <w:next w:val="Standaard"/>
    <w:link w:val="TitelChar"/>
    <w:uiPriority w:val="10"/>
    <w:qFormat/>
    <w:rsid w:val="00E52426"/>
    <w:pPr>
      <w:contextualSpacing/>
    </w:pPr>
    <w:rPr>
      <w:rFonts w:asciiTheme="majorHAnsi" w:eastAsiaTheme="majorEastAsia" w:hAnsiTheme="majorHAnsi" w:cstheme="majorBidi"/>
      <w:color w:val="535356" w:themeColor="accent1" w:themeShade="BF"/>
      <w:spacing w:val="-10"/>
      <w:sz w:val="52"/>
      <w:szCs w:val="52"/>
    </w:rPr>
  </w:style>
  <w:style w:type="character" w:customStyle="1" w:styleId="TitelChar">
    <w:name w:val="Titel Char"/>
    <w:basedOn w:val="Standaardalinea-lettertype"/>
    <w:link w:val="Titel"/>
    <w:uiPriority w:val="10"/>
    <w:rsid w:val="00E52426"/>
    <w:rPr>
      <w:rFonts w:asciiTheme="majorHAnsi" w:eastAsiaTheme="majorEastAsia" w:hAnsiTheme="majorHAnsi" w:cstheme="majorBidi"/>
      <w:color w:val="535356" w:themeColor="accent1" w:themeShade="BF"/>
      <w:spacing w:val="-10"/>
      <w:sz w:val="52"/>
      <w:szCs w:val="52"/>
    </w:rPr>
  </w:style>
  <w:style w:type="paragraph" w:styleId="Ondertitel">
    <w:name w:val="Subtitle"/>
    <w:basedOn w:val="Standaard"/>
    <w:next w:val="Standaard"/>
    <w:link w:val="OndertitelChar"/>
    <w:uiPriority w:val="11"/>
    <w:qFormat/>
    <w:rsid w:val="00E52426"/>
    <w:pPr>
      <w:numPr>
        <w:ilvl w:val="1"/>
      </w:numPr>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E52426"/>
    <w:rPr>
      <w:rFonts w:asciiTheme="majorHAnsi" w:eastAsiaTheme="majorEastAsia" w:hAnsiTheme="majorHAnsi" w:cstheme="majorBidi"/>
    </w:rPr>
  </w:style>
  <w:style w:type="character" w:styleId="Zwaar">
    <w:name w:val="Strong"/>
    <w:basedOn w:val="Standaardalinea-lettertype"/>
    <w:uiPriority w:val="22"/>
    <w:qFormat/>
    <w:rsid w:val="00E52426"/>
    <w:rPr>
      <w:b/>
      <w:bCs/>
    </w:rPr>
  </w:style>
  <w:style w:type="character" w:styleId="Nadruk">
    <w:name w:val="Emphasis"/>
    <w:basedOn w:val="Standaardalinea-lettertype"/>
    <w:uiPriority w:val="20"/>
    <w:qFormat/>
    <w:rsid w:val="00E52426"/>
    <w:rPr>
      <w:i/>
      <w:iCs/>
    </w:rPr>
  </w:style>
  <w:style w:type="paragraph" w:styleId="Geenafstand">
    <w:name w:val="No Spacing"/>
    <w:uiPriority w:val="1"/>
    <w:qFormat/>
    <w:rsid w:val="00E52426"/>
  </w:style>
  <w:style w:type="paragraph" w:styleId="Citaat">
    <w:name w:val="Quote"/>
    <w:basedOn w:val="Standaard"/>
    <w:next w:val="Standaard"/>
    <w:link w:val="CitaatChar"/>
    <w:uiPriority w:val="29"/>
    <w:qFormat/>
    <w:rsid w:val="00E52426"/>
    <w:pPr>
      <w:spacing w:before="120"/>
      <w:ind w:left="720" w:right="720"/>
      <w:jc w:val="center"/>
    </w:pPr>
    <w:rPr>
      <w:i/>
      <w:iCs/>
    </w:rPr>
  </w:style>
  <w:style w:type="character" w:customStyle="1" w:styleId="CitaatChar">
    <w:name w:val="Citaat Char"/>
    <w:basedOn w:val="Standaardalinea-lettertype"/>
    <w:link w:val="Citaat"/>
    <w:uiPriority w:val="29"/>
    <w:rsid w:val="00E52426"/>
    <w:rPr>
      <w:i/>
      <w:iCs/>
    </w:rPr>
  </w:style>
  <w:style w:type="character" w:styleId="Subtielebenadrukking">
    <w:name w:val="Subtle Emphasis"/>
    <w:basedOn w:val="Standaardalinea-lettertype"/>
    <w:uiPriority w:val="19"/>
    <w:qFormat/>
    <w:rsid w:val="00E52426"/>
    <w:rPr>
      <w:i/>
      <w:iCs/>
      <w:color w:val="404040" w:themeColor="text1" w:themeTint="BF"/>
    </w:rPr>
  </w:style>
  <w:style w:type="character" w:styleId="Intensievebenadrukking">
    <w:name w:val="Intense Emphasis"/>
    <w:basedOn w:val="Standaardalinea-lettertype"/>
    <w:uiPriority w:val="21"/>
    <w:qFormat/>
    <w:rsid w:val="00E52426"/>
    <w:rPr>
      <w:b w:val="0"/>
      <w:bCs w:val="0"/>
      <w:i/>
      <w:iCs/>
      <w:color w:val="6F6F74" w:themeColor="accent1"/>
    </w:rPr>
  </w:style>
  <w:style w:type="character" w:styleId="Subtieleverwijzing">
    <w:name w:val="Subtle Reference"/>
    <w:basedOn w:val="Standaardalinea-lettertype"/>
    <w:uiPriority w:val="31"/>
    <w:qFormat/>
    <w:rsid w:val="00E52426"/>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E52426"/>
    <w:rPr>
      <w:b/>
      <w:bCs/>
      <w:smallCaps/>
      <w:color w:val="6F6F74" w:themeColor="accent1"/>
      <w:spacing w:val="5"/>
      <w:u w:val="single"/>
    </w:rPr>
  </w:style>
  <w:style w:type="character" w:styleId="Titelvanboek">
    <w:name w:val="Book Title"/>
    <w:basedOn w:val="Standaardalinea-lettertype"/>
    <w:uiPriority w:val="33"/>
    <w:qFormat/>
    <w:rsid w:val="00E52426"/>
    <w:rPr>
      <w:b/>
      <w:bCs/>
      <w:smallCaps/>
    </w:rPr>
  </w:style>
  <w:style w:type="paragraph" w:styleId="Kopvaninhoudsopgave">
    <w:name w:val="TOC Heading"/>
    <w:basedOn w:val="Kop1"/>
    <w:next w:val="Standaard"/>
    <w:uiPriority w:val="39"/>
    <w:semiHidden/>
    <w:unhideWhenUsed/>
    <w:qFormat/>
    <w:rsid w:val="00E52426"/>
    <w:pPr>
      <w:outlineLvl w:val="9"/>
    </w:pPr>
  </w:style>
  <w:style w:type="table" w:styleId="Tabelraster">
    <w:name w:val="Table Grid"/>
    <w:basedOn w:val="Standaardtabel"/>
    <w:uiPriority w:val="39"/>
    <w:rsid w:val="00746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469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vantijdelijkeaanduiding">
    <w:name w:val="Placeholder Text"/>
    <w:basedOn w:val="Standaardalinea-lettertype"/>
    <w:uiPriority w:val="99"/>
    <w:semiHidden/>
    <w:rsid w:val="00AF62C5"/>
    <w:rPr>
      <w:color w:val="808080"/>
    </w:rPr>
  </w:style>
  <w:style w:type="paragraph" w:styleId="Ballontekst">
    <w:name w:val="Balloon Text"/>
    <w:basedOn w:val="Standaard"/>
    <w:link w:val="BallontekstChar"/>
    <w:uiPriority w:val="99"/>
    <w:semiHidden/>
    <w:unhideWhenUsed/>
    <w:rsid w:val="00BA35F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35FC"/>
    <w:rPr>
      <w:rFonts w:ascii="Segoe UI" w:hAnsi="Segoe UI" w:cs="Segoe UI"/>
      <w:sz w:val="18"/>
      <w:szCs w:val="18"/>
    </w:rPr>
  </w:style>
  <w:style w:type="paragraph" w:styleId="Lijstalinea">
    <w:name w:val="List Paragraph"/>
    <w:basedOn w:val="Standaard"/>
    <w:uiPriority w:val="34"/>
    <w:qFormat/>
    <w:rsid w:val="00BA3DEB"/>
    <w:pPr>
      <w:ind w:left="720"/>
      <w:contextualSpacing/>
    </w:pPr>
  </w:style>
  <w:style w:type="table" w:styleId="Rastertabel1licht-Accent2">
    <w:name w:val="Grid Table 1 Light Accent 2"/>
    <w:basedOn w:val="Standaardtabel"/>
    <w:uiPriority w:val="46"/>
    <w:rsid w:val="00D50F4A"/>
    <w:tblPr>
      <w:tblStyleRowBandSize w:val="1"/>
      <w:tblStyleColBandSize w:val="1"/>
      <w:tblBorders>
        <w:top w:val="single" w:sz="4" w:space="0" w:color="D3DCE3" w:themeColor="accent2" w:themeTint="66"/>
        <w:left w:val="single" w:sz="4" w:space="0" w:color="D3DCE3" w:themeColor="accent2" w:themeTint="66"/>
        <w:bottom w:val="single" w:sz="4" w:space="0" w:color="D3DCE3" w:themeColor="accent2" w:themeTint="66"/>
        <w:right w:val="single" w:sz="4" w:space="0" w:color="D3DCE3" w:themeColor="accent2" w:themeTint="66"/>
        <w:insideH w:val="single" w:sz="4" w:space="0" w:color="D3DCE3" w:themeColor="accent2" w:themeTint="66"/>
        <w:insideV w:val="single" w:sz="4" w:space="0" w:color="D3DCE3" w:themeColor="accent2" w:themeTint="66"/>
      </w:tblBorders>
    </w:tblPr>
    <w:tblStylePr w:type="firstRow">
      <w:rPr>
        <w:b/>
        <w:bCs/>
      </w:rPr>
      <w:tblPr/>
      <w:tcPr>
        <w:tcBorders>
          <w:bottom w:val="single" w:sz="12" w:space="0" w:color="BDCBD5" w:themeColor="accent2" w:themeTint="99"/>
        </w:tcBorders>
      </w:tcPr>
    </w:tblStylePr>
    <w:tblStylePr w:type="lastRow">
      <w:rPr>
        <w:b/>
        <w:bCs/>
      </w:rPr>
      <w:tblPr/>
      <w:tcPr>
        <w:tcBorders>
          <w:top w:val="double" w:sz="2" w:space="0" w:color="BDCBD5" w:themeColor="accent2" w:themeTint="99"/>
        </w:tcBorders>
      </w:tcPr>
    </w:tblStylePr>
    <w:tblStylePr w:type="firstCol">
      <w:rPr>
        <w:b/>
        <w:bCs/>
      </w:rPr>
    </w:tblStylePr>
    <w:tblStylePr w:type="lastCol">
      <w:rPr>
        <w:b/>
        <w:bCs/>
      </w:rPr>
    </w:tblStylePr>
  </w:style>
  <w:style w:type="character" w:customStyle="1" w:styleId="fontstyle01">
    <w:name w:val="fontstyle01"/>
    <w:basedOn w:val="Standaardalinea-lettertype"/>
    <w:rsid w:val="00475CD2"/>
    <w:rPr>
      <w:rFonts w:ascii="Arial" w:hAnsi="Arial" w:cs="Arial" w:hint="default"/>
      <w:b w:val="0"/>
      <w:bCs w:val="0"/>
      <w:i w:val="0"/>
      <w:iCs w:val="0"/>
      <w:color w:val="000000"/>
      <w:sz w:val="16"/>
      <w:szCs w:val="16"/>
    </w:rPr>
  </w:style>
  <w:style w:type="character" w:customStyle="1" w:styleId="fontstyle21">
    <w:name w:val="fontstyle21"/>
    <w:basedOn w:val="Standaardalinea-lettertype"/>
    <w:rsid w:val="00475CD2"/>
    <w:rPr>
      <w:rFonts w:ascii="Arial" w:hAnsi="Arial" w:cs="Arial" w:hint="default"/>
      <w:b/>
      <w:bCs/>
      <w:i w:val="0"/>
      <w:iCs w:val="0"/>
      <w:color w:val="000000"/>
      <w:sz w:val="16"/>
      <w:szCs w:val="16"/>
    </w:rPr>
  </w:style>
  <w:style w:type="table" w:styleId="Rastertabel7kleurrijk-Accent6">
    <w:name w:val="Grid Table 7 Colorful Accent 6"/>
    <w:basedOn w:val="Standaardtabel"/>
    <w:uiPriority w:val="52"/>
    <w:rsid w:val="00BE6665"/>
    <w:rPr>
      <w:color w:val="735649" w:themeColor="accent6" w:themeShade="BF"/>
    </w:rPr>
    <w:tblPr>
      <w:tblStyleRowBandSize w:val="1"/>
      <w:tblStyleColBandSize w:val="1"/>
      <w:tblBorders>
        <w:top w:val="single" w:sz="4" w:space="0" w:color="C3AAA0" w:themeColor="accent6" w:themeTint="99"/>
        <w:left w:val="single" w:sz="4" w:space="0" w:color="C3AAA0" w:themeColor="accent6" w:themeTint="99"/>
        <w:bottom w:val="single" w:sz="4" w:space="0" w:color="C3AAA0" w:themeColor="accent6" w:themeTint="99"/>
        <w:right w:val="single" w:sz="4" w:space="0" w:color="C3AAA0" w:themeColor="accent6" w:themeTint="99"/>
        <w:insideH w:val="single" w:sz="4" w:space="0" w:color="C3AAA0" w:themeColor="accent6" w:themeTint="99"/>
        <w:insideV w:val="single" w:sz="4" w:space="0" w:color="C3AA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2DF" w:themeFill="accent6" w:themeFillTint="33"/>
      </w:tcPr>
    </w:tblStylePr>
    <w:tblStylePr w:type="band1Horz">
      <w:tblPr/>
      <w:tcPr>
        <w:shd w:val="clear" w:color="auto" w:fill="EBE2DF" w:themeFill="accent6" w:themeFillTint="33"/>
      </w:tcPr>
    </w:tblStylePr>
    <w:tblStylePr w:type="neCell">
      <w:tblPr/>
      <w:tcPr>
        <w:tcBorders>
          <w:bottom w:val="single" w:sz="4" w:space="0" w:color="C3AAA0" w:themeColor="accent6" w:themeTint="99"/>
        </w:tcBorders>
      </w:tcPr>
    </w:tblStylePr>
    <w:tblStylePr w:type="nwCell">
      <w:tblPr/>
      <w:tcPr>
        <w:tcBorders>
          <w:bottom w:val="single" w:sz="4" w:space="0" w:color="C3AAA0" w:themeColor="accent6" w:themeTint="99"/>
        </w:tcBorders>
      </w:tcPr>
    </w:tblStylePr>
    <w:tblStylePr w:type="seCell">
      <w:tblPr/>
      <w:tcPr>
        <w:tcBorders>
          <w:top w:val="single" w:sz="4" w:space="0" w:color="C3AAA0" w:themeColor="accent6" w:themeTint="99"/>
        </w:tcBorders>
      </w:tcPr>
    </w:tblStylePr>
    <w:tblStylePr w:type="swCell">
      <w:tblPr/>
      <w:tcPr>
        <w:tcBorders>
          <w:top w:val="single" w:sz="4" w:space="0" w:color="C3AAA0" w:themeColor="accent6" w:themeTint="99"/>
        </w:tcBorders>
      </w:tcPr>
    </w:tblStylePr>
  </w:style>
  <w:style w:type="table" w:styleId="Rastertabel7kleurrijk">
    <w:name w:val="Grid Table 7 Colorful"/>
    <w:basedOn w:val="Standaardtabel"/>
    <w:uiPriority w:val="52"/>
    <w:rsid w:val="0094239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jsttabel3-Accent2">
    <w:name w:val="List Table 3 Accent 2"/>
    <w:basedOn w:val="Standaardtabel"/>
    <w:uiPriority w:val="48"/>
    <w:rsid w:val="00942393"/>
    <w:tblPr>
      <w:tblStyleRowBandSize w:val="1"/>
      <w:tblStyleColBandSize w:val="1"/>
      <w:tblBorders>
        <w:top w:val="single" w:sz="4" w:space="0" w:color="92A9B9" w:themeColor="accent2"/>
        <w:left w:val="single" w:sz="4" w:space="0" w:color="92A9B9" w:themeColor="accent2"/>
        <w:bottom w:val="single" w:sz="4" w:space="0" w:color="92A9B9" w:themeColor="accent2"/>
        <w:right w:val="single" w:sz="4" w:space="0" w:color="92A9B9" w:themeColor="accent2"/>
      </w:tblBorders>
    </w:tblPr>
    <w:tblStylePr w:type="firstRow">
      <w:rPr>
        <w:b/>
        <w:bCs/>
        <w:color w:val="FFFFFF" w:themeColor="background1"/>
      </w:rPr>
      <w:tblPr/>
      <w:tcPr>
        <w:shd w:val="clear" w:color="auto" w:fill="92A9B9" w:themeFill="accent2"/>
      </w:tcPr>
    </w:tblStylePr>
    <w:tblStylePr w:type="lastRow">
      <w:rPr>
        <w:b/>
        <w:bCs/>
      </w:rPr>
      <w:tblPr/>
      <w:tcPr>
        <w:tcBorders>
          <w:top w:val="double" w:sz="4" w:space="0" w:color="92A9B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A9B9" w:themeColor="accent2"/>
          <w:right w:val="single" w:sz="4" w:space="0" w:color="92A9B9" w:themeColor="accent2"/>
        </w:tcBorders>
      </w:tcPr>
    </w:tblStylePr>
    <w:tblStylePr w:type="band1Horz">
      <w:tblPr/>
      <w:tcPr>
        <w:tcBorders>
          <w:top w:val="single" w:sz="4" w:space="0" w:color="92A9B9" w:themeColor="accent2"/>
          <w:bottom w:val="single" w:sz="4" w:space="0" w:color="92A9B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A9B9" w:themeColor="accent2"/>
          <w:left w:val="nil"/>
        </w:tcBorders>
      </w:tcPr>
    </w:tblStylePr>
    <w:tblStylePr w:type="swCell">
      <w:tblPr/>
      <w:tcPr>
        <w:tcBorders>
          <w:top w:val="double" w:sz="4" w:space="0" w:color="92A9B9" w:themeColor="accent2"/>
          <w:right w:val="nil"/>
        </w:tcBorders>
      </w:tcPr>
    </w:tblStylePr>
  </w:style>
  <w:style w:type="paragraph" w:customStyle="1" w:styleId="heading10">
    <w:name w:val="heading 10"/>
    <w:basedOn w:val="Standaard1"/>
    <w:next w:val="Standaard1"/>
    <w:uiPriority w:val="1"/>
    <w:unhideWhenUsed/>
    <w:rsid w:val="008F7CC9"/>
    <w:pPr>
      <w:keepNext/>
      <w:spacing w:before="480" w:after="120"/>
      <w:outlineLvl w:val="0"/>
    </w:pPr>
    <w:rPr>
      <w:rFonts w:ascii="Calibri Light"/>
      <w:color w:val="6F6F74" w:themeColor="accent1"/>
      <w:sz w:val="32"/>
    </w:rPr>
  </w:style>
  <w:style w:type="paragraph" w:customStyle="1" w:styleId="heading20">
    <w:name w:val="heading 20"/>
    <w:basedOn w:val="Standaard1"/>
    <w:next w:val="Standaard1"/>
    <w:uiPriority w:val="1"/>
    <w:unhideWhenUsed/>
    <w:rsid w:val="008F7CC9"/>
    <w:pPr>
      <w:keepNext/>
      <w:spacing w:before="40"/>
      <w:outlineLvl w:val="1"/>
    </w:pPr>
    <w:rPr>
      <w:rFonts w:ascii="Calibri Light"/>
      <w:color w:val="6F6F74" w:themeColor="accent1"/>
      <w:sz w:val="26"/>
    </w:rPr>
  </w:style>
  <w:style w:type="paragraph" w:customStyle="1" w:styleId="Voetnoottekst1">
    <w:name w:val="Voetnoottekst1"/>
    <w:basedOn w:val="Standaard1"/>
    <w:next w:val="Standaard1"/>
    <w:uiPriority w:val="1"/>
    <w:unhideWhenUsed/>
    <w:rsid w:val="008F7CC9"/>
    <w:rPr>
      <w:sz w:val="20"/>
    </w:rPr>
  </w:style>
  <w:style w:type="paragraph" w:customStyle="1" w:styleId="Duidelijkcitaat1">
    <w:name w:val="Duidelijk citaat1"/>
    <w:basedOn w:val="Standaard1"/>
    <w:next w:val="Standaard1"/>
    <w:uiPriority w:val="1"/>
    <w:unhideWhenUsed/>
    <w:rsid w:val="008F7CC9"/>
    <w:pPr>
      <w:pBdr>
        <w:top w:val="single" w:sz="4" w:space="10" w:color="6F6F74" w:themeColor="accent1"/>
        <w:bottom w:val="single" w:sz="4" w:space="10" w:color="6F6F74" w:themeColor="accent1"/>
      </w:pBdr>
      <w:spacing w:before="360" w:after="360"/>
      <w:jc w:val="center"/>
    </w:pPr>
    <w:rPr>
      <w:i/>
      <w:color w:val="6F6F74" w:themeColor="accent1"/>
    </w:rPr>
  </w:style>
  <w:style w:type="paragraph" w:customStyle="1" w:styleId="IntenseQuote0">
    <w:name w:val="Intense Quote0"/>
    <w:basedOn w:val="Standaard"/>
    <w:next w:val="Standaard"/>
    <w:uiPriority w:val="30"/>
    <w:qFormat/>
    <w:rsid w:val="008F7CC9"/>
    <w:pPr>
      <w:spacing w:before="120" w:line="300" w:lineRule="auto"/>
      <w:ind w:left="576" w:right="576"/>
      <w:jc w:val="center"/>
    </w:pPr>
    <w:rPr>
      <w:rFonts w:asciiTheme="majorHAnsi" w:eastAsiaTheme="majorEastAsia" w:hAnsiTheme="majorHAnsi" w:cstheme="majorBidi"/>
      <w:color w:val="6F6F74" w:themeColor="accent1"/>
      <w:sz w:val="24"/>
      <w:szCs w:val="24"/>
    </w:rPr>
  </w:style>
  <w:style w:type="table" w:styleId="Onopgemaaktetabel5">
    <w:name w:val="Plain Table 5"/>
    <w:basedOn w:val="Standaardtabel"/>
    <w:uiPriority w:val="45"/>
    <w:rsid w:val="002340A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rsid w:val="001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erwijzingopmerking">
    <w:name w:val="annotation reference"/>
    <w:basedOn w:val="Standaardalinea-lettertype"/>
    <w:uiPriority w:val="99"/>
    <w:semiHidden/>
    <w:unhideWhenUsed/>
    <w:rsid w:val="000A2ECB"/>
    <w:rPr>
      <w:sz w:val="16"/>
      <w:szCs w:val="16"/>
    </w:rPr>
  </w:style>
  <w:style w:type="paragraph" w:styleId="Tekstopmerking">
    <w:name w:val="annotation text"/>
    <w:basedOn w:val="Standaard"/>
    <w:link w:val="TekstopmerkingChar"/>
    <w:uiPriority w:val="99"/>
    <w:semiHidden/>
    <w:unhideWhenUsed/>
    <w:rsid w:val="000A2ECB"/>
    <w:rPr>
      <w:sz w:val="20"/>
      <w:szCs w:val="20"/>
    </w:rPr>
  </w:style>
  <w:style w:type="character" w:customStyle="1" w:styleId="TekstopmerkingChar">
    <w:name w:val="Tekst opmerking Char"/>
    <w:basedOn w:val="Standaardalinea-lettertype"/>
    <w:link w:val="Tekstopmerking"/>
    <w:uiPriority w:val="99"/>
    <w:semiHidden/>
    <w:rsid w:val="000A2ECB"/>
    <w:rPr>
      <w:sz w:val="20"/>
      <w:szCs w:val="20"/>
    </w:rPr>
  </w:style>
  <w:style w:type="paragraph" w:styleId="Onderwerpvanopmerking">
    <w:name w:val="annotation subject"/>
    <w:basedOn w:val="Tekstopmerking"/>
    <w:next w:val="Tekstopmerking"/>
    <w:link w:val="OnderwerpvanopmerkingChar"/>
    <w:uiPriority w:val="99"/>
    <w:semiHidden/>
    <w:unhideWhenUsed/>
    <w:rsid w:val="000A2ECB"/>
    <w:rPr>
      <w:b/>
      <w:bCs/>
    </w:rPr>
  </w:style>
  <w:style w:type="character" w:customStyle="1" w:styleId="OnderwerpvanopmerkingChar">
    <w:name w:val="Onderwerp van opmerking Char"/>
    <w:basedOn w:val="TekstopmerkingChar"/>
    <w:link w:val="Onderwerpvanopmerking"/>
    <w:uiPriority w:val="99"/>
    <w:semiHidden/>
    <w:rsid w:val="000A2ECB"/>
    <w:rPr>
      <w:b/>
      <w:bCs/>
      <w:sz w:val="20"/>
      <w:szCs w:val="20"/>
    </w:rPr>
  </w:style>
  <w:style w:type="character" w:styleId="Hyperlink">
    <w:name w:val="Hyperlink"/>
    <w:basedOn w:val="Standaardalinea-lettertype"/>
    <w:uiPriority w:val="99"/>
    <w:unhideWhenUsed/>
    <w:rsid w:val="00B3414A"/>
    <w:rPr>
      <w:color w:val="67AABF" w:themeColor="hyperlink"/>
      <w:u w:val="single"/>
    </w:rPr>
  </w:style>
  <w:style w:type="character" w:styleId="Onopgelostemelding">
    <w:name w:val="Unresolved Mention"/>
    <w:basedOn w:val="Standaardalinea-lettertype"/>
    <w:uiPriority w:val="99"/>
    <w:semiHidden/>
    <w:unhideWhenUsed/>
    <w:rsid w:val="00B34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4880">
      <w:bodyDiv w:val="1"/>
      <w:marLeft w:val="0"/>
      <w:marRight w:val="0"/>
      <w:marTop w:val="0"/>
      <w:marBottom w:val="0"/>
      <w:divBdr>
        <w:top w:val="none" w:sz="0" w:space="0" w:color="auto"/>
        <w:left w:val="none" w:sz="0" w:space="0" w:color="auto"/>
        <w:bottom w:val="none" w:sz="0" w:space="0" w:color="auto"/>
        <w:right w:val="none" w:sz="0" w:space="0" w:color="auto"/>
      </w:divBdr>
    </w:div>
    <w:div w:id="138885402">
      <w:bodyDiv w:val="1"/>
      <w:marLeft w:val="0"/>
      <w:marRight w:val="0"/>
      <w:marTop w:val="0"/>
      <w:marBottom w:val="0"/>
      <w:divBdr>
        <w:top w:val="none" w:sz="0" w:space="0" w:color="auto"/>
        <w:left w:val="none" w:sz="0" w:space="0" w:color="auto"/>
        <w:bottom w:val="none" w:sz="0" w:space="0" w:color="auto"/>
        <w:right w:val="none" w:sz="0" w:space="0" w:color="auto"/>
      </w:divBdr>
    </w:div>
    <w:div w:id="205609534">
      <w:bodyDiv w:val="1"/>
      <w:marLeft w:val="0"/>
      <w:marRight w:val="0"/>
      <w:marTop w:val="0"/>
      <w:marBottom w:val="0"/>
      <w:divBdr>
        <w:top w:val="none" w:sz="0" w:space="0" w:color="auto"/>
        <w:left w:val="none" w:sz="0" w:space="0" w:color="auto"/>
        <w:bottom w:val="none" w:sz="0" w:space="0" w:color="auto"/>
        <w:right w:val="none" w:sz="0" w:space="0" w:color="auto"/>
      </w:divBdr>
    </w:div>
    <w:div w:id="223369176">
      <w:bodyDiv w:val="1"/>
      <w:marLeft w:val="0"/>
      <w:marRight w:val="0"/>
      <w:marTop w:val="0"/>
      <w:marBottom w:val="0"/>
      <w:divBdr>
        <w:top w:val="none" w:sz="0" w:space="0" w:color="auto"/>
        <w:left w:val="none" w:sz="0" w:space="0" w:color="auto"/>
        <w:bottom w:val="none" w:sz="0" w:space="0" w:color="auto"/>
        <w:right w:val="none" w:sz="0" w:space="0" w:color="auto"/>
      </w:divBdr>
    </w:div>
    <w:div w:id="476923564">
      <w:bodyDiv w:val="1"/>
      <w:marLeft w:val="0"/>
      <w:marRight w:val="0"/>
      <w:marTop w:val="0"/>
      <w:marBottom w:val="0"/>
      <w:divBdr>
        <w:top w:val="none" w:sz="0" w:space="0" w:color="auto"/>
        <w:left w:val="none" w:sz="0" w:space="0" w:color="auto"/>
        <w:bottom w:val="none" w:sz="0" w:space="0" w:color="auto"/>
        <w:right w:val="none" w:sz="0" w:space="0" w:color="auto"/>
      </w:divBdr>
    </w:div>
    <w:div w:id="750198946">
      <w:bodyDiv w:val="1"/>
      <w:marLeft w:val="0"/>
      <w:marRight w:val="0"/>
      <w:marTop w:val="0"/>
      <w:marBottom w:val="0"/>
      <w:divBdr>
        <w:top w:val="none" w:sz="0" w:space="0" w:color="auto"/>
        <w:left w:val="none" w:sz="0" w:space="0" w:color="auto"/>
        <w:bottom w:val="none" w:sz="0" w:space="0" w:color="auto"/>
        <w:right w:val="none" w:sz="0" w:space="0" w:color="auto"/>
      </w:divBdr>
    </w:div>
    <w:div w:id="842665244">
      <w:bodyDiv w:val="1"/>
      <w:marLeft w:val="0"/>
      <w:marRight w:val="0"/>
      <w:marTop w:val="0"/>
      <w:marBottom w:val="0"/>
      <w:divBdr>
        <w:top w:val="none" w:sz="0" w:space="0" w:color="auto"/>
        <w:left w:val="none" w:sz="0" w:space="0" w:color="auto"/>
        <w:bottom w:val="none" w:sz="0" w:space="0" w:color="auto"/>
        <w:right w:val="none" w:sz="0" w:space="0" w:color="auto"/>
      </w:divBdr>
    </w:div>
    <w:div w:id="960377658">
      <w:bodyDiv w:val="1"/>
      <w:marLeft w:val="0"/>
      <w:marRight w:val="0"/>
      <w:marTop w:val="0"/>
      <w:marBottom w:val="0"/>
      <w:divBdr>
        <w:top w:val="none" w:sz="0" w:space="0" w:color="auto"/>
        <w:left w:val="none" w:sz="0" w:space="0" w:color="auto"/>
        <w:bottom w:val="none" w:sz="0" w:space="0" w:color="auto"/>
        <w:right w:val="none" w:sz="0" w:space="0" w:color="auto"/>
      </w:divBdr>
    </w:div>
    <w:div w:id="983124236">
      <w:bodyDiv w:val="1"/>
      <w:marLeft w:val="0"/>
      <w:marRight w:val="0"/>
      <w:marTop w:val="0"/>
      <w:marBottom w:val="0"/>
      <w:divBdr>
        <w:top w:val="none" w:sz="0" w:space="0" w:color="auto"/>
        <w:left w:val="none" w:sz="0" w:space="0" w:color="auto"/>
        <w:bottom w:val="none" w:sz="0" w:space="0" w:color="auto"/>
        <w:right w:val="none" w:sz="0" w:space="0" w:color="auto"/>
      </w:divBdr>
    </w:div>
    <w:div w:id="1016466931">
      <w:bodyDiv w:val="1"/>
      <w:marLeft w:val="0"/>
      <w:marRight w:val="0"/>
      <w:marTop w:val="0"/>
      <w:marBottom w:val="0"/>
      <w:divBdr>
        <w:top w:val="none" w:sz="0" w:space="0" w:color="auto"/>
        <w:left w:val="none" w:sz="0" w:space="0" w:color="auto"/>
        <w:bottom w:val="none" w:sz="0" w:space="0" w:color="auto"/>
        <w:right w:val="none" w:sz="0" w:space="0" w:color="auto"/>
      </w:divBdr>
    </w:div>
    <w:div w:id="1286430171">
      <w:bodyDiv w:val="1"/>
      <w:marLeft w:val="0"/>
      <w:marRight w:val="0"/>
      <w:marTop w:val="0"/>
      <w:marBottom w:val="0"/>
      <w:divBdr>
        <w:top w:val="none" w:sz="0" w:space="0" w:color="auto"/>
        <w:left w:val="none" w:sz="0" w:space="0" w:color="auto"/>
        <w:bottom w:val="none" w:sz="0" w:space="0" w:color="auto"/>
        <w:right w:val="none" w:sz="0" w:space="0" w:color="auto"/>
      </w:divBdr>
    </w:div>
    <w:div w:id="1355837236">
      <w:bodyDiv w:val="1"/>
      <w:marLeft w:val="0"/>
      <w:marRight w:val="0"/>
      <w:marTop w:val="0"/>
      <w:marBottom w:val="0"/>
      <w:divBdr>
        <w:top w:val="none" w:sz="0" w:space="0" w:color="auto"/>
        <w:left w:val="none" w:sz="0" w:space="0" w:color="auto"/>
        <w:bottom w:val="none" w:sz="0" w:space="0" w:color="auto"/>
        <w:right w:val="none" w:sz="0" w:space="0" w:color="auto"/>
      </w:divBdr>
    </w:div>
    <w:div w:id="1439326390">
      <w:bodyDiv w:val="1"/>
      <w:marLeft w:val="0"/>
      <w:marRight w:val="0"/>
      <w:marTop w:val="0"/>
      <w:marBottom w:val="0"/>
      <w:divBdr>
        <w:top w:val="none" w:sz="0" w:space="0" w:color="auto"/>
        <w:left w:val="none" w:sz="0" w:space="0" w:color="auto"/>
        <w:bottom w:val="none" w:sz="0" w:space="0" w:color="auto"/>
        <w:right w:val="none" w:sz="0" w:space="0" w:color="auto"/>
      </w:divBdr>
      <w:divsChild>
        <w:div w:id="1011034346">
          <w:marLeft w:val="274"/>
          <w:marRight w:val="0"/>
          <w:marTop w:val="0"/>
          <w:marBottom w:val="0"/>
          <w:divBdr>
            <w:top w:val="none" w:sz="0" w:space="0" w:color="auto"/>
            <w:left w:val="none" w:sz="0" w:space="0" w:color="auto"/>
            <w:bottom w:val="none" w:sz="0" w:space="0" w:color="auto"/>
            <w:right w:val="none" w:sz="0" w:space="0" w:color="auto"/>
          </w:divBdr>
        </w:div>
        <w:div w:id="1589579314">
          <w:marLeft w:val="274"/>
          <w:marRight w:val="0"/>
          <w:marTop w:val="0"/>
          <w:marBottom w:val="0"/>
          <w:divBdr>
            <w:top w:val="none" w:sz="0" w:space="0" w:color="auto"/>
            <w:left w:val="none" w:sz="0" w:space="0" w:color="auto"/>
            <w:bottom w:val="none" w:sz="0" w:space="0" w:color="auto"/>
            <w:right w:val="none" w:sz="0" w:space="0" w:color="auto"/>
          </w:divBdr>
        </w:div>
        <w:div w:id="498236300">
          <w:marLeft w:val="274"/>
          <w:marRight w:val="0"/>
          <w:marTop w:val="0"/>
          <w:marBottom w:val="0"/>
          <w:divBdr>
            <w:top w:val="none" w:sz="0" w:space="0" w:color="auto"/>
            <w:left w:val="none" w:sz="0" w:space="0" w:color="auto"/>
            <w:bottom w:val="none" w:sz="0" w:space="0" w:color="auto"/>
            <w:right w:val="none" w:sz="0" w:space="0" w:color="auto"/>
          </w:divBdr>
        </w:div>
        <w:div w:id="1732804470">
          <w:marLeft w:val="274"/>
          <w:marRight w:val="0"/>
          <w:marTop w:val="0"/>
          <w:marBottom w:val="0"/>
          <w:divBdr>
            <w:top w:val="none" w:sz="0" w:space="0" w:color="auto"/>
            <w:left w:val="none" w:sz="0" w:space="0" w:color="auto"/>
            <w:bottom w:val="none" w:sz="0" w:space="0" w:color="auto"/>
            <w:right w:val="none" w:sz="0" w:space="0" w:color="auto"/>
          </w:divBdr>
        </w:div>
        <w:div w:id="183829927">
          <w:marLeft w:val="274"/>
          <w:marRight w:val="0"/>
          <w:marTop w:val="0"/>
          <w:marBottom w:val="0"/>
          <w:divBdr>
            <w:top w:val="none" w:sz="0" w:space="0" w:color="auto"/>
            <w:left w:val="none" w:sz="0" w:space="0" w:color="auto"/>
            <w:bottom w:val="none" w:sz="0" w:space="0" w:color="auto"/>
            <w:right w:val="none" w:sz="0" w:space="0" w:color="auto"/>
          </w:divBdr>
        </w:div>
        <w:div w:id="1924024692">
          <w:marLeft w:val="274"/>
          <w:marRight w:val="0"/>
          <w:marTop w:val="0"/>
          <w:marBottom w:val="0"/>
          <w:divBdr>
            <w:top w:val="none" w:sz="0" w:space="0" w:color="auto"/>
            <w:left w:val="none" w:sz="0" w:space="0" w:color="auto"/>
            <w:bottom w:val="none" w:sz="0" w:space="0" w:color="auto"/>
            <w:right w:val="none" w:sz="0" w:space="0" w:color="auto"/>
          </w:divBdr>
        </w:div>
        <w:div w:id="1497526636">
          <w:marLeft w:val="274"/>
          <w:marRight w:val="0"/>
          <w:marTop w:val="0"/>
          <w:marBottom w:val="0"/>
          <w:divBdr>
            <w:top w:val="none" w:sz="0" w:space="0" w:color="auto"/>
            <w:left w:val="none" w:sz="0" w:space="0" w:color="auto"/>
            <w:bottom w:val="none" w:sz="0" w:space="0" w:color="auto"/>
            <w:right w:val="none" w:sz="0" w:space="0" w:color="auto"/>
          </w:divBdr>
        </w:div>
      </w:divsChild>
    </w:div>
    <w:div w:id="1489860616">
      <w:bodyDiv w:val="1"/>
      <w:marLeft w:val="0"/>
      <w:marRight w:val="0"/>
      <w:marTop w:val="0"/>
      <w:marBottom w:val="0"/>
      <w:divBdr>
        <w:top w:val="none" w:sz="0" w:space="0" w:color="auto"/>
        <w:left w:val="none" w:sz="0" w:space="0" w:color="auto"/>
        <w:bottom w:val="none" w:sz="0" w:space="0" w:color="auto"/>
        <w:right w:val="none" w:sz="0" w:space="0" w:color="auto"/>
      </w:divBdr>
    </w:div>
    <w:div w:id="1559130418">
      <w:bodyDiv w:val="1"/>
      <w:marLeft w:val="0"/>
      <w:marRight w:val="0"/>
      <w:marTop w:val="0"/>
      <w:marBottom w:val="0"/>
      <w:divBdr>
        <w:top w:val="none" w:sz="0" w:space="0" w:color="auto"/>
        <w:left w:val="none" w:sz="0" w:space="0" w:color="auto"/>
        <w:bottom w:val="none" w:sz="0" w:space="0" w:color="auto"/>
        <w:right w:val="none" w:sz="0" w:space="0" w:color="auto"/>
      </w:divBdr>
      <w:divsChild>
        <w:div w:id="1156259842">
          <w:marLeft w:val="274"/>
          <w:marRight w:val="0"/>
          <w:marTop w:val="0"/>
          <w:marBottom w:val="0"/>
          <w:divBdr>
            <w:top w:val="none" w:sz="0" w:space="0" w:color="auto"/>
            <w:left w:val="none" w:sz="0" w:space="0" w:color="auto"/>
            <w:bottom w:val="none" w:sz="0" w:space="0" w:color="auto"/>
            <w:right w:val="none" w:sz="0" w:space="0" w:color="auto"/>
          </w:divBdr>
        </w:div>
        <w:div w:id="1310281936">
          <w:marLeft w:val="274"/>
          <w:marRight w:val="0"/>
          <w:marTop w:val="0"/>
          <w:marBottom w:val="0"/>
          <w:divBdr>
            <w:top w:val="none" w:sz="0" w:space="0" w:color="auto"/>
            <w:left w:val="none" w:sz="0" w:space="0" w:color="auto"/>
            <w:bottom w:val="none" w:sz="0" w:space="0" w:color="auto"/>
            <w:right w:val="none" w:sz="0" w:space="0" w:color="auto"/>
          </w:divBdr>
        </w:div>
        <w:div w:id="1259606159">
          <w:marLeft w:val="274"/>
          <w:marRight w:val="0"/>
          <w:marTop w:val="0"/>
          <w:marBottom w:val="0"/>
          <w:divBdr>
            <w:top w:val="none" w:sz="0" w:space="0" w:color="auto"/>
            <w:left w:val="none" w:sz="0" w:space="0" w:color="auto"/>
            <w:bottom w:val="none" w:sz="0" w:space="0" w:color="auto"/>
            <w:right w:val="none" w:sz="0" w:space="0" w:color="auto"/>
          </w:divBdr>
        </w:div>
      </w:divsChild>
    </w:div>
    <w:div w:id="1869441673">
      <w:bodyDiv w:val="1"/>
      <w:marLeft w:val="0"/>
      <w:marRight w:val="0"/>
      <w:marTop w:val="0"/>
      <w:marBottom w:val="0"/>
      <w:divBdr>
        <w:top w:val="none" w:sz="0" w:space="0" w:color="auto"/>
        <w:left w:val="none" w:sz="0" w:space="0" w:color="auto"/>
        <w:bottom w:val="none" w:sz="0" w:space="0" w:color="auto"/>
        <w:right w:val="none" w:sz="0" w:space="0" w:color="auto"/>
      </w:divBdr>
    </w:div>
    <w:div w:id="2020808273">
      <w:bodyDiv w:val="1"/>
      <w:marLeft w:val="0"/>
      <w:marRight w:val="0"/>
      <w:marTop w:val="0"/>
      <w:marBottom w:val="0"/>
      <w:divBdr>
        <w:top w:val="none" w:sz="0" w:space="0" w:color="auto"/>
        <w:left w:val="none" w:sz="0" w:space="0" w:color="auto"/>
        <w:bottom w:val="none" w:sz="0" w:space="0" w:color="auto"/>
        <w:right w:val="none" w:sz="0" w:space="0" w:color="auto"/>
      </w:divBdr>
    </w:div>
    <w:div w:id="210037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239515A627409DA157721CF21BA5CC"/>
        <w:category>
          <w:name w:val="Algemeen"/>
          <w:gallery w:val="placeholder"/>
        </w:category>
        <w:types>
          <w:type w:val="bbPlcHdr"/>
        </w:types>
        <w:behaviors>
          <w:behavior w:val="content"/>
        </w:behaviors>
        <w:guid w:val="{B9EE441D-0AC6-4249-AECC-665CBA48C017}"/>
      </w:docPartPr>
      <w:docPartBody>
        <w:p w:rsidR="001E68A4" w:rsidRDefault="008D371F">
          <w:r w:rsidRPr="003156A1">
            <w:rPr>
              <w:rStyle w:val="Tekstvantijdelijkeaanduiding"/>
            </w:rPr>
            <w:t>[Bedrijf]</w:t>
          </w:r>
        </w:p>
      </w:docPartBody>
    </w:docPart>
    <w:docPart>
      <w:docPartPr>
        <w:name w:val="C453892E7FF240D4830C759EFC6A9DE1"/>
        <w:category>
          <w:name w:val="Algemeen"/>
          <w:gallery w:val="placeholder"/>
        </w:category>
        <w:types>
          <w:type w:val="bbPlcHdr"/>
        </w:types>
        <w:behaviors>
          <w:behavior w:val="content"/>
        </w:behaviors>
        <w:guid w:val="{1020ED3C-861B-423D-99A1-F62A55807BF5}"/>
      </w:docPartPr>
      <w:docPartBody>
        <w:p w:rsidR="001E68A4" w:rsidRDefault="008D371F">
          <w:r w:rsidRPr="003156A1">
            <w:rPr>
              <w:rStyle w:val="Tekstvantijdelijkeaanduiding"/>
            </w:rPr>
            <w:t>[Bedrijf]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1F"/>
    <w:rsid w:val="001E68A4"/>
    <w:rsid w:val="004210B7"/>
    <w:rsid w:val="006E4E8E"/>
    <w:rsid w:val="00732F53"/>
    <w:rsid w:val="008D371F"/>
    <w:rsid w:val="009937CB"/>
    <w:rsid w:val="00D44CF1"/>
    <w:rsid w:val="00E74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C6E35EC90AE42B0A0A15207A65D2BD1">
    <w:name w:val="0C6E35EC90AE42B0A0A15207A65D2BD1"/>
    <w:rsid w:val="008D371F"/>
  </w:style>
  <w:style w:type="character" w:styleId="Tekstvantijdelijkeaanduiding">
    <w:name w:val="Placeholder Text"/>
    <w:basedOn w:val="Standaardalinea-lettertype"/>
    <w:uiPriority w:val="99"/>
    <w:semiHidden/>
    <w:rsid w:val="008D371F"/>
    <w:rPr>
      <w:color w:val="808080"/>
    </w:rPr>
  </w:style>
  <w:style w:type="paragraph" w:customStyle="1" w:styleId="5D06AB1BD27B47FBA59BD031747CAA48">
    <w:name w:val="5D06AB1BD27B47FBA59BD031747CAA48"/>
    <w:rsid w:val="008D3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Weergeven">
  <a:themeElements>
    <a:clrScheme name="Weergeven">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angepast 2">
      <a:majorFont>
        <a:latin typeface="Segoe UI Light"/>
        <a:ea typeface=""/>
        <a:cs typeface=""/>
      </a:majorFont>
      <a:minorFont>
        <a:latin typeface="Segoe UI"/>
        <a:ea typeface=""/>
        <a:cs typeface=""/>
      </a:minorFont>
    </a:fontScheme>
    <a:fmtScheme name="Weergeven">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e3de28-ddcb-4910-83c4-2ddc078f6bdc">
      <UserInfo>
        <DisplayName>Harry Gerichhausen</DisplayName>
        <AccountId>12</AccountId>
        <AccountType/>
      </UserInfo>
      <UserInfo>
        <DisplayName>Wijnand Hummelink</DisplayName>
        <AccountId>47</AccountId>
        <AccountType/>
      </UserInfo>
      <UserInfo>
        <DisplayName>Sanne olde Hartman</DisplayName>
        <AccountId>6</AccountId>
        <AccountType/>
      </UserInfo>
    </SharedWithUsers>
    <School xmlns="fff2a286-a20e-41d0-a075-d99dc671f4b6">VSO KD</School>
    <Inhoud_x0020_ xmlns="fff2a286-a20e-41d0-a075-d99dc671f4b6">Schoolgids B</Inhoud_x0020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F227D5D5D04479BCC5BBE241067E9" ma:contentTypeVersion="6" ma:contentTypeDescription="Een nieuw document maken." ma:contentTypeScope="" ma:versionID="eca8d6cfca24eb26317e41521b4e2dbc">
  <xsd:schema xmlns:xsd="http://www.w3.org/2001/XMLSchema" xmlns:xs="http://www.w3.org/2001/XMLSchema" xmlns:p="http://schemas.microsoft.com/office/2006/metadata/properties" xmlns:ns2="fff2a286-a20e-41d0-a075-d99dc671f4b6" xmlns:ns3="2ee3de28-ddcb-4910-83c4-2ddc078f6bdc" targetNamespace="http://schemas.microsoft.com/office/2006/metadata/properties" ma:root="true" ma:fieldsID="e0d13fd2d2f2f631e9f72bdf254b36e8" ns2:_="" ns3:_="">
    <xsd:import namespace="fff2a286-a20e-41d0-a075-d99dc671f4b6"/>
    <xsd:import namespace="2ee3de28-ddcb-4910-83c4-2ddc078f6b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chool" minOccurs="0"/>
                <xsd:element ref="ns2:Inhou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2a286-a20e-41d0-a075-d99dc671f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chool" ma:index="12" nillable="true" ma:displayName="School" ma:description="Op welke school het document betrekking heeft" ma:format="Dropdown" ma:internalName="School">
      <xsd:simpleType>
        <xsd:restriction base="dms:Choice">
          <xsd:enumeration value="Dubbel Bijzonder"/>
          <xsd:enumeration value="Dienst O&amp;O"/>
          <xsd:enumeration value="SOTOG"/>
          <xsd:enumeration value="SO ELI"/>
          <xsd:enumeration value="SO HER"/>
          <xsd:enumeration value="SO IEM"/>
          <xsd:enumeration value="SO ISS"/>
          <xsd:enumeration value="SO KB"/>
          <xsd:enumeration value="SO LEE"/>
          <xsd:enumeration value="SO WIS"/>
          <xsd:enumeration value="SO SPR (ZUT)"/>
          <xsd:enumeration value="VSO BRU"/>
          <xsd:enumeration value="VSO ELI"/>
          <xsd:enumeration value="VSO ISS"/>
          <xsd:enumeration value="VSO KB"/>
          <xsd:enumeration value="VSO KD"/>
          <xsd:enumeration value="VSO KOR"/>
          <xsd:enumeration value="VSO LOC"/>
          <xsd:enumeration value="VSO TRI"/>
          <xsd:enumeration value="VSO VEE"/>
        </xsd:restriction>
      </xsd:simpleType>
    </xsd:element>
    <xsd:element name="Inhoud_x0020_" ma:index="13" nillable="true" ma:displayName="Inhoud" ma:format="Dropdown" ma:internalName="Inhoud_x0020_">
      <xsd:simpleType>
        <xsd:restriction base="dms:Choice">
          <xsd:enumeration value="Audit"/>
          <xsd:enumeration value="KZG"/>
          <xsd:enumeration value="Plan"/>
          <xsd:enumeration value="MTO"/>
          <xsd:enumeration value="RI&amp;E"/>
          <xsd:enumeration value="Schoolgids B"/>
          <xsd:enumeration value="Anders"/>
        </xsd:restriction>
      </xsd:simpleType>
    </xsd:element>
  </xsd:schema>
  <xsd:schema xmlns:xsd="http://www.w3.org/2001/XMLSchema" xmlns:xs="http://www.w3.org/2001/XMLSchema" xmlns:dms="http://schemas.microsoft.com/office/2006/documentManagement/types" xmlns:pc="http://schemas.microsoft.com/office/infopath/2007/PartnerControls" targetNamespace="2ee3de28-ddcb-4910-83c4-2ddc078f6bd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AAE45-A86C-4E3B-BE39-DC6FD8CD6220}">
  <ds:schemaRefs>
    <ds:schemaRef ds:uri="http://schemas.microsoft.com/sharepoint/v3/contenttype/forms"/>
  </ds:schemaRefs>
</ds:datastoreItem>
</file>

<file path=customXml/itemProps2.xml><?xml version="1.0" encoding="utf-8"?>
<ds:datastoreItem xmlns:ds="http://schemas.openxmlformats.org/officeDocument/2006/customXml" ds:itemID="{B423DD9F-2239-470C-809B-F1A77E55DD6F}">
  <ds:schemaRefs>
    <ds:schemaRef ds:uri="http://schemas.microsoft.com/office/2006/metadata/properties"/>
    <ds:schemaRef ds:uri="http://schemas.microsoft.com/office/2006/documentManagement/types"/>
    <ds:schemaRef ds:uri="fff2a286-a20e-41d0-a075-d99dc671f4b6"/>
    <ds:schemaRef ds:uri="http://purl.org/dc/elements/1.1/"/>
    <ds:schemaRef ds:uri="http://schemas.microsoft.com/office/infopath/2007/PartnerControls"/>
    <ds:schemaRef ds:uri="2ee3de28-ddcb-4910-83c4-2ddc078f6bd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EDE9FA-129D-4B96-B5EE-8447256F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2a286-a20e-41d0-a075-d99dc671f4b6"/>
    <ds:schemaRef ds:uri="2ee3de28-ddcb-4910-83c4-2ddc078f6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2782</Words>
  <Characters>15306</Characters>
  <Application>Microsoft Office Word</Application>
  <DocSecurity>0</DocSecurity>
  <Lines>127</Lines>
  <Paragraphs>36</Paragraphs>
  <ScaleCrop>false</ScaleCrop>
  <HeadingPairs>
    <vt:vector size="4" baseType="variant">
      <vt:variant>
        <vt:lpstr>Titel</vt:lpstr>
      </vt:variant>
      <vt:variant>
        <vt:i4>1</vt:i4>
      </vt:variant>
      <vt:variant>
        <vt:lpstr>Koppen</vt:lpstr>
      </vt:variant>
      <vt:variant>
        <vt:i4>10</vt:i4>
      </vt:variant>
    </vt:vector>
  </HeadingPairs>
  <TitlesOfParts>
    <vt:vector size="11" baseType="lpstr">
      <vt:lpstr/>
      <vt:lpstr>Inleiding </vt:lpstr>
      <vt:lpstr>Kwaliteitszorg</vt:lpstr>
      <vt:lpstr>De opbrengsten</vt:lpstr>
      <vt:lpstr>        A. Veiligheidsbeleving leerlingen</vt:lpstr>
      <vt:lpstr>        B. Uitstroom leerlingen</vt:lpstr>
      <vt:lpstr>        C. Bestendiging</vt:lpstr>
      <vt:lpstr>    D. Opbrengsten diverse vakgebieden</vt:lpstr>
      <vt:lpstr>Schoolontwikkeling</vt:lpstr>
      <vt:lpstr>        Bijlage leerroutes VSO De Korte Dreef</vt:lpstr>
      <vt:lpstr>        Samenvatting</vt:lpstr>
    </vt:vector>
  </TitlesOfParts>
  <Company>SOTOG</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Annemiek Gerbers</dc:creator>
  <cp:lastModifiedBy>Annemiek Gerbers</cp:lastModifiedBy>
  <cp:revision>4</cp:revision>
  <cp:lastPrinted>2018-11-05T11:24:00Z</cp:lastPrinted>
  <dcterms:created xsi:type="dcterms:W3CDTF">2022-10-21T08:30:00Z</dcterms:created>
  <dcterms:modified xsi:type="dcterms:W3CDTF">2022-10-21T09:15:00Z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0x010100D61F227D5D5D04479BCC5BBE241067E9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Inhoud">
    <vt:lpwstr>Gids</vt:lpwstr>
  </property>
</Properties>
</file>